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9" w:rsidRDefault="00CA0299" w:rsidP="00CA0299">
      <w:pPr>
        <w:pStyle w:val="Standard"/>
        <w:jc w:val="right"/>
        <w:rPr>
          <w:lang w:val="ru-RU"/>
        </w:rPr>
      </w:pPr>
      <w:r>
        <w:rPr>
          <w:lang w:val="ru-RU"/>
        </w:rPr>
        <w:t>УТВЕРЖДАЮ</w:t>
      </w:r>
    </w:p>
    <w:p w:rsidR="00CA0299" w:rsidRDefault="00CA0299" w:rsidP="00CA0299">
      <w:pPr>
        <w:pStyle w:val="Standard"/>
        <w:jc w:val="right"/>
        <w:rPr>
          <w:lang w:val="ru-RU"/>
        </w:rPr>
      </w:pPr>
      <w:r>
        <w:rPr>
          <w:lang w:val="ru-RU"/>
        </w:rPr>
        <w:t>Директор МУП «Родник»</w:t>
      </w:r>
    </w:p>
    <w:p w:rsidR="00CA0299" w:rsidRDefault="00CA0299" w:rsidP="00CA0299">
      <w:pPr>
        <w:pStyle w:val="Standard"/>
        <w:jc w:val="right"/>
        <w:rPr>
          <w:lang w:val="ru-RU"/>
        </w:rPr>
      </w:pPr>
      <w:proofErr w:type="spellStart"/>
      <w:r>
        <w:rPr>
          <w:lang w:val="ru-RU"/>
        </w:rPr>
        <w:t>Бегин</w:t>
      </w:r>
      <w:proofErr w:type="spellEnd"/>
      <w:r>
        <w:rPr>
          <w:lang w:val="ru-RU"/>
        </w:rPr>
        <w:t xml:space="preserve"> В.М.</w:t>
      </w:r>
    </w:p>
    <w:p w:rsidR="00CA0299" w:rsidRDefault="00CA0299" w:rsidP="00CA0299">
      <w:pPr>
        <w:pStyle w:val="Standard"/>
        <w:jc w:val="right"/>
        <w:rPr>
          <w:lang w:val="ru-RU"/>
        </w:rPr>
      </w:pPr>
      <w:r>
        <w:rPr>
          <w:lang w:val="ru-RU"/>
        </w:rPr>
        <w:t>«</w:t>
      </w:r>
      <w:r>
        <w:rPr>
          <w:u w:val="single"/>
          <w:lang w:val="ru-RU"/>
        </w:rPr>
        <w:t>25</w:t>
      </w:r>
      <w:r>
        <w:rPr>
          <w:lang w:val="ru-RU"/>
        </w:rPr>
        <w:t>»</w:t>
      </w:r>
      <w:r>
        <w:rPr>
          <w:u w:val="single"/>
          <w:lang w:val="ru-RU"/>
        </w:rPr>
        <w:t>Апреля</w:t>
      </w:r>
      <w:r>
        <w:rPr>
          <w:lang w:val="ru-RU"/>
        </w:rPr>
        <w:t xml:space="preserve"> 2017г.</w:t>
      </w:r>
    </w:p>
    <w:p w:rsidR="00CA0299" w:rsidRDefault="00CA0299" w:rsidP="00CA0299">
      <w:pPr>
        <w:pStyle w:val="Standard"/>
        <w:jc w:val="center"/>
        <w:rPr>
          <w:lang w:val="ru-RU"/>
        </w:rPr>
      </w:pPr>
    </w:p>
    <w:p w:rsidR="00CA0299" w:rsidRDefault="00CA0299" w:rsidP="00CA0299">
      <w:pPr>
        <w:pStyle w:val="Standard"/>
        <w:jc w:val="center"/>
        <w:rPr>
          <w:u w:val="single"/>
          <w:lang w:val="ru-RU"/>
        </w:rPr>
      </w:pPr>
      <w:r>
        <w:rPr>
          <w:u w:val="single"/>
          <w:lang w:val="ru-RU"/>
        </w:rPr>
        <w:t>РЕГЛАМЕНТ</w:t>
      </w:r>
    </w:p>
    <w:p w:rsidR="00CA0299" w:rsidRDefault="00CA0299" w:rsidP="00CA0299">
      <w:pPr>
        <w:pStyle w:val="Standard"/>
        <w:jc w:val="center"/>
        <w:rPr>
          <w:u w:val="single"/>
          <w:lang w:val="ru-RU"/>
        </w:rPr>
      </w:pPr>
      <w:r>
        <w:rPr>
          <w:u w:val="single"/>
          <w:lang w:val="ru-RU"/>
        </w:rPr>
        <w:t>1.ПОДКЛЮЧЕНИЕ К  ВОДОПРОВОДУ</w:t>
      </w:r>
    </w:p>
    <w:p w:rsidR="00CA0299" w:rsidRDefault="00CA0299" w:rsidP="00CA0299">
      <w:pPr>
        <w:pStyle w:val="Standard"/>
        <w:jc w:val="center"/>
        <w:rPr>
          <w:u w:val="single"/>
          <w:lang w:val="ru-RU"/>
        </w:rPr>
      </w:pPr>
      <w:r>
        <w:rPr>
          <w:u w:val="single"/>
          <w:lang w:val="ru-RU"/>
        </w:rPr>
        <w:t>(ПЕРЕПОДКЛЮЧЕНИЕ СУЩЕСТВУЮЩИХ АБОНЕНТОВ)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Абонент подает заявление на подключение (</w:t>
      </w:r>
      <w:proofErr w:type="spellStart"/>
      <w:r>
        <w:rPr>
          <w:lang w:val="ru-RU"/>
        </w:rPr>
        <w:t>переподключение</w:t>
      </w:r>
      <w:proofErr w:type="spellEnd"/>
      <w:r>
        <w:rPr>
          <w:lang w:val="ru-RU"/>
        </w:rPr>
        <w:t>, замену трубы ввода к домовладению) в техотдел МУП «Родник» и получает перечень документов для получения Технических условий;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В течение 3х рабочих дней с момента подачи заявления по адресу выезжает мастер и делает предварительную оценку работ для подключения к водопроводу и необходимых подготовительных работ, которые должен произвести Абонент. Составляется ведомость объемов работ;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На основании предоставленных документов и результатов выезда мастера, Абонент получает Технические условия на подключение к водопроводным сетям;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 xml:space="preserve">Абонент в техотделе МУП «Родник» получает ОРДЕР на проведение земельных работ и согласовывает его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следующих организация, находящихся в ст. </w:t>
      </w:r>
      <w:proofErr w:type="spellStart"/>
      <w:r>
        <w:rPr>
          <w:lang w:val="ru-RU"/>
        </w:rPr>
        <w:t>Васюринская</w:t>
      </w:r>
      <w:proofErr w:type="spellEnd"/>
      <w:r>
        <w:rPr>
          <w:lang w:val="ru-RU"/>
        </w:rPr>
        <w:t xml:space="preserve">: Электросети, </w:t>
      </w:r>
      <w:proofErr w:type="spellStart"/>
      <w:r>
        <w:rPr>
          <w:lang w:val="ru-RU"/>
        </w:rPr>
        <w:t>Ростелеком</w:t>
      </w:r>
      <w:proofErr w:type="spellEnd"/>
      <w:r>
        <w:rPr>
          <w:lang w:val="ru-RU"/>
        </w:rPr>
        <w:t>, Газовые сети, Администрация Васюринского сельского поселения;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На основании предварительной оценки работ, бухгалтерией МУП «Родник» выписывается счет на предоплату;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После предоплаты, получения ТУ и выполнения подготовительных работ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30ти дней производятся работы по подключению к водопроводу. Дата проведения работ согласовывается не менее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чем за 2 дня до их выполнения.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По завершению работ составляется Наряд на фактически произведенные работы. Наряд подписывают: «Работу сдал» - слесарь, выполнивший работы; «Работу принял» - заказчик. Наряд заполняется в 1-мм экземпляре. По желанию заказчика выписывается дубликат;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По завершению работ Абонент предоставляет для регистрации паспорт, установленного в его домовладении прибора учета и подписывает договор на предоставление услуги холодного водоснабжения.</w:t>
      </w:r>
    </w:p>
    <w:p w:rsidR="00CA0299" w:rsidRDefault="00CA0299" w:rsidP="00CA0299">
      <w:pPr>
        <w:pStyle w:val="Standard"/>
        <w:tabs>
          <w:tab w:val="left" w:pos="750"/>
        </w:tabs>
        <w:rPr>
          <w:lang w:val="ru-RU"/>
        </w:rPr>
      </w:pPr>
      <w:r>
        <w:rPr>
          <w:lang w:val="ru-RU"/>
        </w:rPr>
        <w:t>ПРИМЕЧАНИЕ: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Подключение производится в существующем колодце на водопроводе. Если абонент не желает подключаться к ближайшему колодцу или такового нет; абонент обязан обустроить колодец самостоятельно за свой счет;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>Для подключения используется труба полиэтиленовая (ПЭ) Д 25;</w:t>
      </w:r>
    </w:p>
    <w:p w:rsidR="00CA0299" w:rsidRDefault="00CA0299" w:rsidP="00CA0299">
      <w:pPr>
        <w:pStyle w:val="Standard"/>
        <w:numPr>
          <w:ilvl w:val="0"/>
          <w:numId w:val="1"/>
        </w:numPr>
        <w:tabs>
          <w:tab w:val="left" w:pos="750"/>
        </w:tabs>
        <w:rPr>
          <w:lang w:val="ru-RU"/>
        </w:rPr>
      </w:pPr>
      <w:r>
        <w:rPr>
          <w:lang w:val="ru-RU"/>
        </w:rPr>
        <w:t xml:space="preserve">Колодец для водомера должен быть обустроен непосредственно за забором домовладения, согласно ТУ. В доступном для контроля показаний месте. Размеры колодца должны позволять обслуживать водомер, ориентировочно 1,1м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1,1м.  </w:t>
      </w:r>
    </w:p>
    <w:p w:rsidR="00CA0299" w:rsidRDefault="00CA0299" w:rsidP="00CA0299">
      <w:pPr>
        <w:pStyle w:val="Standard"/>
        <w:tabs>
          <w:tab w:val="left" w:pos="750"/>
        </w:tabs>
        <w:jc w:val="center"/>
        <w:rPr>
          <w:u w:val="single"/>
          <w:lang w:val="ru-RU"/>
        </w:rPr>
      </w:pPr>
      <w:r>
        <w:rPr>
          <w:u w:val="single"/>
          <w:lang w:val="ru-RU"/>
        </w:rPr>
        <w:t>2.УСТАНОВКА ВОДОМЕРА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>Абонент подает заявление на установку водомера в техотдел МУП «Родник»;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>Водомер устанавливается в специально обустроенном колодце;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 xml:space="preserve">Колодец для водомера должен быть обустроен непосредственно за забором домовладения, согласно ТУ. В доступном для контроля показаний месте. Размеры колодца должны позволять обслуживать водомер, ориентировочно 1,1м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1,1м;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 xml:space="preserve">Схема подключения водомера следующая: труба — муфта резьбовая — </w:t>
      </w:r>
      <w:proofErr w:type="spellStart"/>
      <w:r>
        <w:rPr>
          <w:lang w:val="ru-RU"/>
        </w:rPr>
        <w:t>кранфильтр</w:t>
      </w:r>
      <w:proofErr w:type="spellEnd"/>
      <w:r>
        <w:rPr>
          <w:lang w:val="ru-RU"/>
        </w:rPr>
        <w:t xml:space="preserve"> (кран + фильтр) — водомер — муфта резьбовая — далее абонент подключает </w:t>
      </w:r>
      <w:proofErr w:type="gramStart"/>
      <w:r>
        <w:rPr>
          <w:lang w:val="ru-RU"/>
        </w:rPr>
        <w:t>внутри домовую</w:t>
      </w:r>
      <w:proofErr w:type="gramEnd"/>
      <w:r>
        <w:rPr>
          <w:lang w:val="ru-RU"/>
        </w:rPr>
        <w:t xml:space="preserve"> магистраль;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>Водомер пломбируется слесарем, который проводил монтаж;</w:t>
      </w:r>
    </w:p>
    <w:p w:rsidR="00CA0299" w:rsidRDefault="00CA0299" w:rsidP="00CA0299">
      <w:pPr>
        <w:pStyle w:val="Standard"/>
        <w:numPr>
          <w:ilvl w:val="0"/>
          <w:numId w:val="2"/>
        </w:numPr>
        <w:tabs>
          <w:tab w:val="left" w:pos="750"/>
        </w:tabs>
        <w:rPr>
          <w:lang w:val="ru-RU"/>
        </w:rPr>
      </w:pPr>
      <w:r>
        <w:rPr>
          <w:lang w:val="ru-RU"/>
        </w:rPr>
        <w:t xml:space="preserve">По завершению работ составляется Наряд на фактически произведенные работы.  </w:t>
      </w:r>
      <w:r>
        <w:rPr>
          <w:lang w:val="ru-RU"/>
        </w:rPr>
        <w:lastRenderedPageBreak/>
        <w:t>Наряд подписывают: «Работу сдал» - слесарь, выполнивший работы; «Работу принял» - заказчик. Наряд заполняется в 1-м экземпляре. По желанию заказчика выписывается дубликат.</w:t>
      </w:r>
    </w:p>
    <w:p w:rsidR="0054652C" w:rsidRDefault="0054652C"/>
    <w:sectPr w:rsidR="0054652C" w:rsidSect="005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2F14"/>
    <w:multiLevelType w:val="multilevel"/>
    <w:tmpl w:val="99689A3A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6D756EA6"/>
    <w:multiLevelType w:val="multilevel"/>
    <w:tmpl w:val="4A96D4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299"/>
    <w:rsid w:val="0054652C"/>
    <w:rsid w:val="009539AE"/>
    <w:rsid w:val="00C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2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Игнатьев</cp:lastModifiedBy>
  <cp:revision>1</cp:revision>
  <dcterms:created xsi:type="dcterms:W3CDTF">2017-05-10T09:09:00Z</dcterms:created>
  <dcterms:modified xsi:type="dcterms:W3CDTF">2017-05-10T09:10:00Z</dcterms:modified>
</cp:coreProperties>
</file>