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C5" w:rsidRDefault="00A840C5" w:rsidP="00A840C5">
      <w:pPr>
        <w:pStyle w:val="Standard"/>
        <w:spacing w:line="360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Отчет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исполнении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</w:p>
    <w:p w:rsidR="00A840C5" w:rsidRDefault="00A840C5" w:rsidP="00A840C5">
      <w:pPr>
        <w:pStyle w:val="Standard"/>
        <w:spacing w:line="360" w:lineRule="auto"/>
        <w:jc w:val="center"/>
      </w:pPr>
      <w:r>
        <w:rPr>
          <w:sz w:val="28"/>
          <w:szCs w:val="28"/>
        </w:rPr>
        <w:t>«</w:t>
      </w:r>
      <w:r>
        <w:rPr>
          <w:rStyle w:val="1"/>
          <w:rFonts w:eastAsia="Andale Sans UI"/>
          <w:sz w:val="28"/>
          <w:szCs w:val="28"/>
        </w:rPr>
        <w:t xml:space="preserve">Мероприятия в сфере имущественных и земельных отношений                                                                  в </w:t>
      </w:r>
      <w:proofErr w:type="spellStart"/>
      <w:r>
        <w:rPr>
          <w:rStyle w:val="1"/>
          <w:rFonts w:eastAsia="Andale Sans UI"/>
          <w:sz w:val="28"/>
          <w:szCs w:val="28"/>
        </w:rPr>
        <w:t>Васюринском</w:t>
      </w:r>
      <w:proofErr w:type="spellEnd"/>
      <w:r>
        <w:rPr>
          <w:rStyle w:val="1"/>
          <w:rFonts w:eastAsia="Andale Sans UI"/>
          <w:sz w:val="28"/>
          <w:szCs w:val="28"/>
        </w:rPr>
        <w:t xml:space="preserve"> сельском поселении на 2017 год</w:t>
      </w:r>
      <w:r>
        <w:rPr>
          <w:sz w:val="28"/>
          <w:szCs w:val="28"/>
        </w:rPr>
        <w:t>»</w:t>
      </w:r>
    </w:p>
    <w:p w:rsidR="00A840C5" w:rsidRDefault="00A840C5" w:rsidP="00A840C5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numPr>
          <w:ilvl w:val="0"/>
          <w:numId w:val="1"/>
        </w:numPr>
        <w:spacing w:line="360" w:lineRule="auto"/>
        <w:jc w:val="center"/>
      </w:pPr>
      <w:r>
        <w:rPr>
          <w:rFonts w:eastAsia="Calibri" w:cs="Times New Roman"/>
          <w:b/>
          <w:kern w:val="0"/>
          <w:sz w:val="28"/>
          <w:szCs w:val="28"/>
          <w:lang w:val="ru-RU" w:eastAsia="en-US" w:bidi="ar-SA"/>
        </w:rPr>
        <w:t>Общие положения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январе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стартовала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имущественных</w:t>
      </w:r>
      <w:proofErr w:type="spellEnd"/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Васюринском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утвержденн</w:t>
      </w:r>
      <w:r>
        <w:rPr>
          <w:sz w:val="28"/>
          <w:szCs w:val="28"/>
          <w:lang w:val="ru-RU"/>
        </w:rPr>
        <w:t>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постановлением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27</w:t>
      </w:r>
      <w:r>
        <w:rPr>
          <w:sz w:val="28"/>
          <w:szCs w:val="28"/>
        </w:rPr>
        <w:t>.10.201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lang w:val="ru-RU"/>
        </w:rPr>
        <w:t xml:space="preserve">643 «Об утверждении муниципальной  программы «Мероприятия в сфере имущественных и земельных отношений в </w:t>
      </w:r>
      <w:proofErr w:type="spellStart"/>
      <w:r>
        <w:rPr>
          <w:sz w:val="28"/>
          <w:szCs w:val="28"/>
          <w:lang w:val="ru-RU"/>
        </w:rPr>
        <w:t>Васюринском</w:t>
      </w:r>
      <w:proofErr w:type="spellEnd"/>
      <w:r>
        <w:rPr>
          <w:sz w:val="28"/>
          <w:szCs w:val="28"/>
          <w:lang w:val="ru-RU"/>
        </w:rPr>
        <w:t xml:space="preserve"> сельском поселении на 2017 год»</w:t>
      </w:r>
      <w:r>
        <w:rPr>
          <w:sz w:val="28"/>
          <w:szCs w:val="28"/>
        </w:rPr>
        <w:t>, (</w:t>
      </w:r>
      <w:proofErr w:type="spellStart"/>
      <w:r>
        <w:rPr>
          <w:sz w:val="28"/>
          <w:szCs w:val="28"/>
        </w:rPr>
        <w:t>далее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рограмма</w:t>
      </w:r>
      <w:proofErr w:type="spellEnd"/>
      <w:r>
        <w:rPr>
          <w:sz w:val="28"/>
          <w:szCs w:val="28"/>
        </w:rPr>
        <w:t>) в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осуществлялась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ответственным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координатором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рограммы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 xml:space="preserve">отделом жилищно-коммунального хозяйства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земельн</w:t>
      </w:r>
      <w:proofErr w:type="spellEnd"/>
      <w:r>
        <w:rPr>
          <w:sz w:val="28"/>
          <w:szCs w:val="28"/>
          <w:lang w:val="ru-RU"/>
        </w:rPr>
        <w:t>о-имущественных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</w:t>
      </w:r>
      <w:proofErr w:type="spellEnd"/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Васюринсккого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Программа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имеет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подпрограмм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 xml:space="preserve"> Ц</w:t>
      </w:r>
      <w:proofErr w:type="spellStart"/>
      <w:r>
        <w:rPr>
          <w:sz w:val="28"/>
          <w:szCs w:val="28"/>
        </w:rPr>
        <w:t>елью</w:t>
      </w:r>
      <w:proofErr w:type="spellEnd"/>
      <w:r>
        <w:rPr>
          <w:sz w:val="28"/>
          <w:szCs w:val="28"/>
          <w:lang w:val="ru-RU"/>
        </w:rPr>
        <w:t xml:space="preserve"> программы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является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приведение в соответствие документов по землеустройству и имуществу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Основное направление работы 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учет территории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и проведение комплекса работ по регистрации права муниципальной собственности, межеванию земельных участков и технической паспортизации объектов</w:t>
      </w:r>
      <w:r>
        <w:rPr>
          <w:sz w:val="28"/>
          <w:szCs w:val="28"/>
        </w:rPr>
        <w:t xml:space="preserve">. 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  <w:lang w:val="ru-RU"/>
        </w:rPr>
        <w:t xml:space="preserve">В ходе реализации мероприятий программы приняты постановления администрации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от 09.11.2016  № 672, от 28.11.2017  № 367, от 22.12.2017 № 393 «О внесении изменений в постановление администрации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Динского</w:t>
      </w:r>
      <w:proofErr w:type="spellEnd"/>
      <w:r>
        <w:rPr>
          <w:sz w:val="28"/>
          <w:szCs w:val="28"/>
          <w:lang w:val="ru-RU"/>
        </w:rPr>
        <w:t xml:space="preserve"> района «Об утверждении муниципальной  программы «Мероприятия                    в сфере имущественных и земельных отношений                                                  в </w:t>
      </w:r>
      <w:proofErr w:type="spellStart"/>
      <w:r>
        <w:rPr>
          <w:sz w:val="28"/>
          <w:szCs w:val="28"/>
          <w:lang w:val="ru-RU"/>
        </w:rPr>
        <w:t>Васюринском</w:t>
      </w:r>
      <w:proofErr w:type="spellEnd"/>
      <w:r>
        <w:rPr>
          <w:sz w:val="28"/>
          <w:szCs w:val="28"/>
          <w:lang w:val="ru-RU"/>
        </w:rPr>
        <w:t xml:space="preserve"> сельском поселении на 2017 год». Таким образом, н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реализацию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бюджете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образования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было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предусмотрено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952,2 тыс. руб.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proofErr w:type="spellStart"/>
      <w:r>
        <w:rPr>
          <w:sz w:val="28"/>
          <w:szCs w:val="28"/>
        </w:rPr>
        <w:lastRenderedPageBreak/>
        <w:t>Для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рограммы</w:t>
      </w:r>
      <w:proofErr w:type="spellEnd"/>
      <w:r>
        <w:rPr>
          <w:sz w:val="28"/>
          <w:szCs w:val="28"/>
        </w:rPr>
        <w:t xml:space="preserve"> в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решались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следующие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 xml:space="preserve">: 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совершенствование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системы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учета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содержание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собственности</w:t>
      </w:r>
      <w:proofErr w:type="spellEnd"/>
      <w:r>
        <w:rPr>
          <w:sz w:val="28"/>
          <w:szCs w:val="28"/>
        </w:rPr>
        <w:t xml:space="preserve">; 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имущественных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; 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исполнение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полномочий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; 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обеспечение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сфере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имущественных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земельных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отношений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Васюринском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сельском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поселении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2017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ru-RU"/>
        </w:rPr>
        <w:t>»</w:t>
      </w:r>
      <w:r>
        <w:rPr>
          <w:sz w:val="28"/>
          <w:szCs w:val="28"/>
        </w:rPr>
        <w:t>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spacing w:line="360" w:lineRule="auto"/>
        <w:ind w:firstLine="706"/>
        <w:jc w:val="center"/>
      </w:pPr>
      <w:r>
        <w:rPr>
          <w:b/>
          <w:sz w:val="28"/>
          <w:szCs w:val="28"/>
          <w:lang w:val="ru-RU"/>
        </w:rPr>
        <w:t xml:space="preserve">2. </w:t>
      </w:r>
      <w:proofErr w:type="spellStart"/>
      <w:r>
        <w:rPr>
          <w:rFonts w:cs="Times New Roman"/>
          <w:b/>
          <w:sz w:val="28"/>
          <w:szCs w:val="28"/>
        </w:rPr>
        <w:t>Оценка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степени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реализации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мероприятий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программ</w:t>
      </w:r>
      <w:proofErr w:type="spellEnd"/>
      <w:r>
        <w:rPr>
          <w:rFonts w:cs="Times New Roman"/>
          <w:b/>
          <w:sz w:val="28"/>
          <w:szCs w:val="28"/>
          <w:lang w:val="ru-RU"/>
        </w:rPr>
        <w:t xml:space="preserve">ы </w:t>
      </w:r>
      <w:r>
        <w:rPr>
          <w:rFonts w:cs="Times New Roman"/>
          <w:b/>
          <w:sz w:val="28"/>
          <w:szCs w:val="28"/>
        </w:rPr>
        <w:t xml:space="preserve">и </w:t>
      </w:r>
      <w:proofErr w:type="spellStart"/>
      <w:r>
        <w:rPr>
          <w:rFonts w:cs="Times New Roman"/>
          <w:b/>
          <w:sz w:val="28"/>
          <w:szCs w:val="28"/>
        </w:rPr>
        <w:t>достижения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ожидаемых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непосредственных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результатов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  <w:lang w:val="ru-RU"/>
        </w:rPr>
        <w:t>ее</w:t>
      </w:r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реализации</w:t>
      </w:r>
      <w:proofErr w:type="spellEnd"/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Оценка эффективности муниципальной программы по реализации за 2017 год проведена </w:t>
      </w:r>
      <w:proofErr w:type="gramStart"/>
      <w:r>
        <w:rPr>
          <w:sz w:val="28"/>
          <w:szCs w:val="28"/>
          <w:lang w:val="ru-RU"/>
        </w:rPr>
        <w:t>исходя из оценки достижения плановых параметров муниципальной программы к фактическим результатам, а именно: оценка степени достижения целей и решения задач муниципальной программы в целом путем сопоставления фактических значений показателей муниципальной программы и их плановых определяется</w:t>
      </w:r>
      <w:proofErr w:type="gramEnd"/>
      <w:r>
        <w:rPr>
          <w:sz w:val="28"/>
          <w:szCs w:val="28"/>
          <w:lang w:val="ru-RU"/>
        </w:rPr>
        <w:t xml:space="preserve"> по формуле: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</w:t>
      </w:r>
      <w:proofErr w:type="spellStart"/>
      <w:r>
        <w:rPr>
          <w:sz w:val="28"/>
          <w:szCs w:val="28"/>
          <w:lang w:val="ru-RU"/>
        </w:rPr>
        <w:t>СРм</w:t>
      </w:r>
      <w:proofErr w:type="spellEnd"/>
      <w:r>
        <w:rPr>
          <w:sz w:val="28"/>
          <w:szCs w:val="28"/>
          <w:lang w:val="ru-RU"/>
        </w:rPr>
        <w:t xml:space="preserve"> = </w:t>
      </w:r>
      <w:proofErr w:type="spellStart"/>
      <w:r>
        <w:rPr>
          <w:sz w:val="28"/>
          <w:szCs w:val="28"/>
          <w:lang w:val="ru-RU"/>
        </w:rPr>
        <w:t>Мв</w:t>
      </w:r>
      <w:proofErr w:type="spellEnd"/>
      <w:r>
        <w:rPr>
          <w:sz w:val="28"/>
          <w:szCs w:val="28"/>
          <w:lang w:val="ru-RU"/>
        </w:rPr>
        <w:t xml:space="preserve"> / М, где:                                           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СРм</w:t>
      </w:r>
      <w:proofErr w:type="spellEnd"/>
      <w:r>
        <w:rPr>
          <w:sz w:val="28"/>
          <w:szCs w:val="28"/>
          <w:lang w:val="ru-RU"/>
        </w:rPr>
        <w:t xml:space="preserve"> - степень реализации мероприятий;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Мв</w:t>
      </w:r>
      <w:proofErr w:type="spellEnd"/>
      <w:r>
        <w:rPr>
          <w:sz w:val="28"/>
          <w:szCs w:val="28"/>
          <w:lang w:val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 - общее количество мероприятий, запланированных к реализации в отчетном году.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sz w:val="28"/>
          <w:szCs w:val="28"/>
          <w:lang w:val="ru-RU"/>
        </w:rPr>
        <w:t>СРм</w:t>
      </w:r>
      <w:proofErr w:type="spellEnd"/>
      <w:r>
        <w:rPr>
          <w:sz w:val="28"/>
          <w:szCs w:val="28"/>
          <w:lang w:val="ru-RU"/>
        </w:rPr>
        <w:t xml:space="preserve"> = 7/7 = 1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  <w:lang w:val="ru-RU"/>
        </w:rPr>
        <w:t xml:space="preserve">Значение </w:t>
      </w:r>
      <w:proofErr w:type="gramStart"/>
      <w:r>
        <w:rPr>
          <w:sz w:val="28"/>
          <w:szCs w:val="28"/>
          <w:lang w:val="ru-RU"/>
        </w:rPr>
        <w:t xml:space="preserve">показателей фактического результата реализации мероприятий </w:t>
      </w:r>
      <w:proofErr w:type="spellStart"/>
      <w:r>
        <w:rPr>
          <w:sz w:val="28"/>
          <w:szCs w:val="28"/>
        </w:rPr>
        <w:t>программ</w:t>
      </w:r>
      <w:proofErr w:type="spellEnd"/>
      <w:r>
        <w:rPr>
          <w:sz w:val="28"/>
          <w:szCs w:val="28"/>
          <w:lang w:val="ru-RU"/>
        </w:rPr>
        <w:t>ы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 составляет 100% от запланированного и считается выполненным в полном объеме.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numPr>
          <w:ilvl w:val="0"/>
          <w:numId w:val="2"/>
        </w:numPr>
        <w:spacing w:line="360" w:lineRule="auto"/>
        <w:jc w:val="center"/>
      </w:pPr>
      <w:proofErr w:type="spellStart"/>
      <w:r>
        <w:rPr>
          <w:b/>
          <w:sz w:val="28"/>
          <w:szCs w:val="28"/>
        </w:rPr>
        <w:lastRenderedPageBreak/>
        <w:t>Оценка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степени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соответствия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запланированному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</w:rPr>
        <w:t>уровню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расходов</w:t>
      </w:r>
      <w:proofErr w:type="spellEnd"/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соответствия запланированному уровню расходов оценивается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A840C5" w:rsidRDefault="00A840C5" w:rsidP="00A840C5">
      <w:pPr>
        <w:pStyle w:val="Standard"/>
        <w:spacing w:line="360" w:lineRule="auto"/>
        <w:ind w:left="353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ССуз</w:t>
      </w:r>
      <w:proofErr w:type="spellEnd"/>
      <w:r>
        <w:rPr>
          <w:sz w:val="28"/>
          <w:szCs w:val="28"/>
          <w:lang w:val="ru-RU"/>
        </w:rPr>
        <w:t xml:space="preserve"> = </w:t>
      </w:r>
      <w:proofErr w:type="spellStart"/>
      <w:r>
        <w:rPr>
          <w:sz w:val="28"/>
          <w:szCs w:val="28"/>
          <w:lang w:val="ru-RU"/>
        </w:rPr>
        <w:t>Зф</w:t>
      </w:r>
      <w:proofErr w:type="spellEnd"/>
      <w:r>
        <w:rPr>
          <w:sz w:val="28"/>
          <w:szCs w:val="28"/>
          <w:lang w:val="ru-RU"/>
        </w:rPr>
        <w:t xml:space="preserve"> / </w:t>
      </w:r>
      <w:proofErr w:type="spellStart"/>
      <w:r>
        <w:rPr>
          <w:sz w:val="28"/>
          <w:szCs w:val="28"/>
          <w:lang w:val="ru-RU"/>
        </w:rPr>
        <w:t>Зп</w:t>
      </w:r>
      <w:proofErr w:type="spellEnd"/>
      <w:r>
        <w:rPr>
          <w:sz w:val="28"/>
          <w:szCs w:val="28"/>
          <w:lang w:val="ru-RU"/>
        </w:rPr>
        <w:t xml:space="preserve">, где:                                       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ССуз</w:t>
      </w:r>
      <w:proofErr w:type="spellEnd"/>
      <w:r>
        <w:rPr>
          <w:sz w:val="28"/>
          <w:szCs w:val="28"/>
          <w:lang w:val="ru-RU"/>
        </w:rPr>
        <w:t xml:space="preserve"> - степень соответствия запланированному уровню расходов;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Зф</w:t>
      </w:r>
      <w:proofErr w:type="spellEnd"/>
      <w:r>
        <w:rPr>
          <w:sz w:val="28"/>
          <w:szCs w:val="28"/>
          <w:lang w:val="ru-RU"/>
        </w:rPr>
        <w:t xml:space="preserve"> - фактические расходы на реализацию подпрограммы в отчетном году;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Зп</w:t>
      </w:r>
      <w:proofErr w:type="spellEnd"/>
      <w:r>
        <w:rPr>
          <w:sz w:val="28"/>
          <w:szCs w:val="28"/>
          <w:lang w:val="ru-RU"/>
        </w:rPr>
        <w:t xml:space="preserve"> - объемы финансовых средств, предусмотренные на реализацию соответствующей программы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sz w:val="28"/>
          <w:szCs w:val="28"/>
          <w:lang w:val="ru-RU"/>
        </w:rPr>
        <w:t>ССуз</w:t>
      </w:r>
      <w:proofErr w:type="spellEnd"/>
      <w:r>
        <w:rPr>
          <w:sz w:val="28"/>
          <w:szCs w:val="28"/>
          <w:lang w:val="ru-RU"/>
        </w:rPr>
        <w:t xml:space="preserve"> = 943,3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 xml:space="preserve"> /952,2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>. = 0,99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соответствия запланированному уровню расходов программы составляет 0,99, экономия денежных средств получилась в связи с наименьшими затратами, понесенными на проведения оценки рыночной стоимости муниципального имущества, для  передачи объектов недвижимости, находящихся в муниципальной собственности, в аренду.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proofErr w:type="spellStart"/>
      <w:r>
        <w:rPr>
          <w:sz w:val="28"/>
          <w:szCs w:val="28"/>
        </w:rPr>
        <w:t>Общий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объем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финансирования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запланированный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муниципальной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программой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201</w:t>
      </w:r>
      <w:r>
        <w:rPr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год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составляет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952,2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фактически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выплачено</w:t>
      </w:r>
      <w:proofErr w:type="spellEnd"/>
      <w:r>
        <w:rPr>
          <w:sz w:val="28"/>
          <w:szCs w:val="28"/>
          <w:lang w:val="ru-RU"/>
        </w:rPr>
        <w:t xml:space="preserve"> 943,3 </w:t>
      </w:r>
      <w:proofErr w:type="spellStart"/>
      <w:r>
        <w:rPr>
          <w:sz w:val="28"/>
          <w:szCs w:val="28"/>
        </w:rPr>
        <w:t>тыс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.,</w:t>
      </w:r>
      <w:r>
        <w:rPr>
          <w:sz w:val="28"/>
          <w:szCs w:val="28"/>
          <w:lang w:val="ru-RU"/>
        </w:rPr>
        <w:t xml:space="preserve"> эффективность реализации программы признается высокой, так как значение ее выполнения составляет более 0,99.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</w:rPr>
      </w:pPr>
    </w:p>
    <w:p w:rsidR="00A840C5" w:rsidRDefault="00A840C5" w:rsidP="00A840C5">
      <w:pPr>
        <w:pStyle w:val="Standard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Оценка эффективности использования финансовых средств</w:t>
      </w:r>
    </w:p>
    <w:p w:rsidR="00A840C5" w:rsidRDefault="00A840C5" w:rsidP="00A840C5">
      <w:pPr>
        <w:widowControl/>
        <w:suppressAutoHyphens w:val="0"/>
        <w:spacing w:line="360" w:lineRule="auto"/>
        <w:ind w:firstLine="900"/>
        <w:jc w:val="both"/>
        <w:textAlignment w:val="auto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Эффективность использования финансовых средств рассчитывается для  программы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A840C5" w:rsidRDefault="00A840C5" w:rsidP="00A840C5">
      <w:pPr>
        <w:widowControl/>
        <w:suppressAutoHyphens w:val="0"/>
        <w:spacing w:line="360" w:lineRule="auto"/>
        <w:ind w:firstLine="900"/>
        <w:jc w:val="both"/>
        <w:textAlignment w:val="auto"/>
        <w:rPr>
          <w:rFonts w:eastAsia="Calibri" w:cs="Times New Roman"/>
          <w:kern w:val="0"/>
          <w:sz w:val="28"/>
          <w:szCs w:val="28"/>
          <w:lang w:val="ru-RU" w:eastAsia="en-US" w:bidi="ar-SA"/>
        </w:rPr>
      </w:pPr>
    </w:p>
    <w:p w:rsidR="00A840C5" w:rsidRDefault="00A840C5" w:rsidP="00A840C5">
      <w:pPr>
        <w:widowControl/>
        <w:suppressAutoHyphens w:val="0"/>
        <w:spacing w:line="360" w:lineRule="auto"/>
        <w:ind w:firstLine="900"/>
        <w:jc w:val="center"/>
        <w:textAlignment w:val="auto"/>
      </w:pP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ис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= </w:t>
      </w: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СР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м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/ </w:t>
      </w: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СС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уз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, где:</w:t>
      </w:r>
    </w:p>
    <w:p w:rsidR="00A840C5" w:rsidRDefault="00A840C5" w:rsidP="00A840C5">
      <w:pPr>
        <w:widowControl/>
        <w:suppressAutoHyphens w:val="0"/>
        <w:spacing w:line="360" w:lineRule="auto"/>
        <w:ind w:firstLine="900"/>
        <w:jc w:val="both"/>
        <w:textAlignment w:val="auto"/>
      </w:pP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ис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эффективность использования финансовых средств;</w:t>
      </w:r>
    </w:p>
    <w:p w:rsidR="00A840C5" w:rsidRDefault="00A840C5" w:rsidP="00A840C5">
      <w:pPr>
        <w:widowControl/>
        <w:suppressAutoHyphens w:val="0"/>
        <w:spacing w:line="360" w:lineRule="auto"/>
        <w:ind w:firstLine="706"/>
        <w:jc w:val="both"/>
        <w:textAlignment w:val="auto"/>
      </w:pP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lastRenderedPageBreak/>
        <w:t>СР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м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степень реализации мероприятий;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СС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уз</w:t>
      </w:r>
      <w:proofErr w:type="spell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- степень соответствия запланированному уровню расходов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Э</w:t>
      </w:r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>ис</w:t>
      </w:r>
      <w:proofErr w:type="spellEnd"/>
      <w:r>
        <w:rPr>
          <w:rFonts w:eastAsia="Calibri" w:cs="Times New Roman"/>
          <w:kern w:val="0"/>
          <w:sz w:val="22"/>
          <w:szCs w:val="28"/>
          <w:lang w:val="ru-RU" w:eastAsia="en-US" w:bidi="ar-SA"/>
        </w:rPr>
        <w:t xml:space="preserve"> =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1 / 0,99 = 1,01</w:t>
      </w:r>
    </w:p>
    <w:p w:rsidR="00A840C5" w:rsidRDefault="00A840C5" w:rsidP="00A840C5">
      <w:pPr>
        <w:pStyle w:val="Standard"/>
        <w:spacing w:line="360" w:lineRule="auto"/>
        <w:jc w:val="both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Эффективность использования финансовых средств составила 1,01, что говорит о соответствии реализованных мероприятий программы </w:t>
      </w:r>
      <w:proofErr w:type="gramStart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-з</w:t>
      </w:r>
      <w:proofErr w:type="gramEnd"/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апланированному уровню расходов.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Оценка степени достижения целей и решения задач программы</w:t>
      </w:r>
    </w:p>
    <w:p w:rsidR="00A840C5" w:rsidRDefault="00A840C5" w:rsidP="00A840C5">
      <w:pPr>
        <w:spacing w:line="360" w:lineRule="auto"/>
        <w:ind w:firstLine="900"/>
        <w:jc w:val="both"/>
      </w:pP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оценки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степени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достижения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целей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решения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задач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программы</w:t>
      </w:r>
      <w:proofErr w:type="spellEnd"/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определяется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степень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достижения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плановых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каждого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целевого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характеризующего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цели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задачи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программы</w:t>
      </w:r>
      <w:bookmarkStart w:id="0" w:name="sub_1052"/>
      <w:proofErr w:type="spellEnd"/>
      <w:r>
        <w:rPr>
          <w:rFonts w:cs="Times New Roman"/>
          <w:sz w:val="28"/>
          <w:szCs w:val="28"/>
          <w:lang w:val="ru-RU"/>
        </w:rPr>
        <w:t>.</w:t>
      </w:r>
    </w:p>
    <w:p w:rsidR="00A840C5" w:rsidRDefault="00A840C5" w:rsidP="00A840C5">
      <w:pPr>
        <w:spacing w:line="360" w:lineRule="auto"/>
        <w:ind w:firstLine="900"/>
        <w:jc w:val="both"/>
      </w:pPr>
      <w:proofErr w:type="spellStart"/>
      <w:r>
        <w:rPr>
          <w:rFonts w:cs="Times New Roman"/>
          <w:sz w:val="28"/>
          <w:szCs w:val="28"/>
        </w:rPr>
        <w:t>Степень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достижения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планового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целевого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рассчитывается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следующ</w:t>
      </w:r>
      <w:proofErr w:type="spellEnd"/>
      <w:r>
        <w:rPr>
          <w:rFonts w:cs="Times New Roman"/>
          <w:sz w:val="28"/>
          <w:szCs w:val="28"/>
          <w:lang w:val="ru-RU"/>
        </w:rPr>
        <w:t>ей</w:t>
      </w:r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формул</w:t>
      </w:r>
      <w:proofErr w:type="spellEnd"/>
      <w:r>
        <w:rPr>
          <w:rFonts w:cs="Times New Roman"/>
          <w:sz w:val="28"/>
          <w:szCs w:val="28"/>
          <w:lang w:val="ru-RU"/>
        </w:rPr>
        <w:t>е</w:t>
      </w:r>
      <w:r>
        <w:rPr>
          <w:rFonts w:cs="Times New Roman"/>
          <w:sz w:val="28"/>
          <w:szCs w:val="28"/>
        </w:rPr>
        <w:t>:</w:t>
      </w:r>
    </w:p>
    <w:bookmarkEnd w:id="0"/>
    <w:p w:rsidR="00A840C5" w:rsidRDefault="00A840C5" w:rsidP="00A840C5">
      <w:pPr>
        <w:spacing w:line="360" w:lineRule="auto"/>
        <w:ind w:firstLine="900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для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целевых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показателей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желаемой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тенденцией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развития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которых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является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увеличение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значений</w:t>
      </w:r>
      <w:proofErr w:type="spellEnd"/>
      <w:r>
        <w:rPr>
          <w:rFonts w:cs="Times New Roman"/>
          <w:sz w:val="28"/>
          <w:szCs w:val="28"/>
        </w:rPr>
        <w:t>:</w:t>
      </w:r>
    </w:p>
    <w:p w:rsidR="00A840C5" w:rsidRDefault="00A840C5" w:rsidP="00A840C5">
      <w:pPr>
        <w:spacing w:line="360" w:lineRule="auto"/>
        <w:ind w:firstLine="900"/>
        <w:jc w:val="both"/>
        <w:rPr>
          <w:rFonts w:cs="Times New Roman"/>
          <w:sz w:val="28"/>
          <w:szCs w:val="28"/>
        </w:rPr>
      </w:pPr>
    </w:p>
    <w:p w:rsidR="00A840C5" w:rsidRDefault="00A840C5" w:rsidP="00A840C5">
      <w:pPr>
        <w:pStyle w:val="Standard"/>
        <w:spacing w:line="360" w:lineRule="auto"/>
        <w:jc w:val="both"/>
      </w:pPr>
      <w:r>
        <w:rPr>
          <w:rFonts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cs="Times New Roman"/>
          <w:sz w:val="28"/>
          <w:szCs w:val="28"/>
        </w:rPr>
        <w:t>СД</w:t>
      </w:r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ппз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= </w:t>
      </w:r>
      <w:proofErr w:type="spellStart"/>
      <w:r>
        <w:rPr>
          <w:rFonts w:cs="Times New Roman"/>
          <w:sz w:val="28"/>
          <w:szCs w:val="28"/>
        </w:rPr>
        <w:t>ЗП</w:t>
      </w:r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пф</w:t>
      </w:r>
      <w:proofErr w:type="spellEnd"/>
      <w:r>
        <w:rPr>
          <w:rFonts w:cs="Times New Roman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/ </w:t>
      </w:r>
      <w:proofErr w:type="spellStart"/>
      <w:r>
        <w:rPr>
          <w:rFonts w:cs="Times New Roman"/>
          <w:sz w:val="28"/>
          <w:szCs w:val="28"/>
        </w:rPr>
        <w:t>ЗП</w:t>
      </w:r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пп</w:t>
      </w:r>
      <w:proofErr w:type="spellEnd"/>
      <w:r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  <w:lang w:val="ru-RU"/>
        </w:rPr>
        <w:t xml:space="preserve"> где: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СДп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ппз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степень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достижения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показателя</w:t>
      </w:r>
      <w:proofErr w:type="spellEnd"/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основного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>);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пф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значение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основного</w:t>
      </w:r>
      <w:proofErr w:type="spellEnd"/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фактически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достигнутое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конец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отчетного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периода</w:t>
      </w:r>
      <w:proofErr w:type="spellEnd"/>
      <w:r>
        <w:rPr>
          <w:sz w:val="28"/>
          <w:szCs w:val="28"/>
        </w:rPr>
        <w:t>;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proofErr w:type="spellStart"/>
      <w:r>
        <w:rPr>
          <w:sz w:val="28"/>
          <w:szCs w:val="28"/>
        </w:rPr>
        <w:t>ЗПп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плановое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значение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целевого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основного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>).</w:t>
      </w:r>
    </w:p>
    <w:p w:rsidR="00A840C5" w:rsidRDefault="00A840C5" w:rsidP="00A840C5">
      <w:pPr>
        <w:pStyle w:val="Standard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  <w:szCs w:val="28"/>
          <w:lang w:val="ru-RU"/>
        </w:rPr>
        <w:t xml:space="preserve">Основное мероприятие № 1 Приведение в соответствие документов на объект - дороги местного значения, </w:t>
      </w:r>
      <w:proofErr w:type="spellStart"/>
      <w:r>
        <w:rPr>
          <w:rFonts w:cs="Times New Roman"/>
          <w:sz w:val="28"/>
          <w:szCs w:val="28"/>
        </w:rPr>
        <w:t>СД</w:t>
      </w:r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ппз</w:t>
      </w:r>
      <w:proofErr w:type="spellEnd"/>
      <w:r>
        <w:rPr>
          <w:rFonts w:cs="Times New Roman"/>
          <w:szCs w:val="28"/>
          <w:lang w:val="ru-RU"/>
        </w:rPr>
        <w:t xml:space="preserve"> = </w:t>
      </w:r>
      <w:r>
        <w:rPr>
          <w:rFonts w:cs="Times New Roman"/>
          <w:sz w:val="28"/>
          <w:szCs w:val="28"/>
          <w:lang w:val="ru-RU"/>
        </w:rPr>
        <w:t xml:space="preserve">219 </w:t>
      </w:r>
      <w:proofErr w:type="spellStart"/>
      <w:r>
        <w:rPr>
          <w:rFonts w:cs="Times New Roman"/>
          <w:sz w:val="28"/>
          <w:szCs w:val="28"/>
          <w:lang w:val="ru-RU"/>
        </w:rPr>
        <w:t>тыс</w:t>
      </w:r>
      <w:proofErr w:type="gramStart"/>
      <w:r>
        <w:rPr>
          <w:rFonts w:cs="Times New Roman"/>
          <w:sz w:val="28"/>
          <w:szCs w:val="28"/>
          <w:lang w:val="ru-RU"/>
        </w:rPr>
        <w:t>.р</w:t>
      </w:r>
      <w:proofErr w:type="gramEnd"/>
      <w:r>
        <w:rPr>
          <w:rFonts w:cs="Times New Roman"/>
          <w:sz w:val="28"/>
          <w:szCs w:val="28"/>
          <w:lang w:val="ru-RU"/>
        </w:rPr>
        <w:t>уб</w:t>
      </w:r>
      <w:proofErr w:type="spellEnd"/>
      <w:r>
        <w:rPr>
          <w:rFonts w:cs="Times New Roman"/>
          <w:sz w:val="28"/>
          <w:szCs w:val="28"/>
          <w:lang w:val="ru-RU"/>
        </w:rPr>
        <w:t xml:space="preserve">. / 219 </w:t>
      </w:r>
      <w:proofErr w:type="spellStart"/>
      <w:r>
        <w:rPr>
          <w:rFonts w:cs="Times New Roman"/>
          <w:sz w:val="28"/>
          <w:szCs w:val="28"/>
          <w:lang w:val="ru-RU"/>
        </w:rPr>
        <w:t>тыс.руб</w:t>
      </w:r>
      <w:proofErr w:type="spellEnd"/>
      <w:r>
        <w:rPr>
          <w:rFonts w:cs="Times New Roman"/>
          <w:sz w:val="28"/>
          <w:szCs w:val="28"/>
          <w:lang w:val="ru-RU"/>
        </w:rPr>
        <w:t>. = 1.</w:t>
      </w:r>
    </w:p>
    <w:p w:rsidR="00A840C5" w:rsidRDefault="00A840C5" w:rsidP="00A840C5">
      <w:pPr>
        <w:pStyle w:val="Standard"/>
        <w:numPr>
          <w:ilvl w:val="0"/>
          <w:numId w:val="3"/>
        </w:numPr>
        <w:spacing w:line="360" w:lineRule="auto"/>
        <w:ind w:left="0" w:firstLine="709"/>
        <w:jc w:val="both"/>
      </w:pPr>
      <w:r>
        <w:rPr>
          <w:sz w:val="28"/>
          <w:szCs w:val="28"/>
          <w:lang w:val="ru-RU"/>
        </w:rPr>
        <w:t xml:space="preserve">Основное мероприятие № 2 Приведение в соответствие документов на объекты - водопроводные сети, </w:t>
      </w:r>
      <w:proofErr w:type="spellStart"/>
      <w:r>
        <w:rPr>
          <w:rFonts w:cs="Times New Roman"/>
          <w:sz w:val="28"/>
          <w:szCs w:val="28"/>
        </w:rPr>
        <w:t>СД</w:t>
      </w:r>
      <w:r>
        <w:rPr>
          <w:rFonts w:cs="Times New Roman"/>
          <w:szCs w:val="28"/>
        </w:rPr>
        <w:t>п</w:t>
      </w:r>
      <w:proofErr w:type="spellEnd"/>
      <w:r>
        <w:rPr>
          <w:rFonts w:cs="Times New Roman"/>
          <w:szCs w:val="28"/>
        </w:rPr>
        <w:t>/</w:t>
      </w:r>
      <w:proofErr w:type="spellStart"/>
      <w:r>
        <w:rPr>
          <w:rFonts w:cs="Times New Roman"/>
          <w:szCs w:val="28"/>
        </w:rPr>
        <w:t>ппз</w:t>
      </w:r>
      <w:proofErr w:type="spellEnd"/>
      <w:r>
        <w:rPr>
          <w:rFonts w:cs="Times New Roman"/>
          <w:szCs w:val="28"/>
          <w:lang w:val="ru-RU"/>
        </w:rPr>
        <w:t xml:space="preserve"> = </w:t>
      </w:r>
      <w:r>
        <w:rPr>
          <w:rFonts w:cs="Times New Roman"/>
          <w:sz w:val="28"/>
          <w:szCs w:val="28"/>
          <w:lang w:val="ru-RU"/>
        </w:rPr>
        <w:t xml:space="preserve">216 </w:t>
      </w:r>
      <w:proofErr w:type="spellStart"/>
      <w:r>
        <w:rPr>
          <w:rFonts w:cs="Times New Roman"/>
          <w:sz w:val="28"/>
          <w:szCs w:val="28"/>
          <w:lang w:val="ru-RU"/>
        </w:rPr>
        <w:t>тыс</w:t>
      </w:r>
      <w:proofErr w:type="gramStart"/>
      <w:r>
        <w:rPr>
          <w:rFonts w:cs="Times New Roman"/>
          <w:sz w:val="28"/>
          <w:szCs w:val="28"/>
          <w:lang w:val="ru-RU"/>
        </w:rPr>
        <w:t>.р</w:t>
      </w:r>
      <w:proofErr w:type="gramEnd"/>
      <w:r>
        <w:rPr>
          <w:rFonts w:cs="Times New Roman"/>
          <w:sz w:val="28"/>
          <w:szCs w:val="28"/>
          <w:lang w:val="ru-RU"/>
        </w:rPr>
        <w:t>уб</w:t>
      </w:r>
      <w:proofErr w:type="spellEnd"/>
      <w:r>
        <w:rPr>
          <w:rFonts w:cs="Times New Roman"/>
          <w:sz w:val="28"/>
          <w:szCs w:val="28"/>
          <w:lang w:val="ru-RU"/>
        </w:rPr>
        <w:t xml:space="preserve">. / 216 </w:t>
      </w:r>
      <w:proofErr w:type="spellStart"/>
      <w:r>
        <w:rPr>
          <w:rFonts w:cs="Times New Roman"/>
          <w:sz w:val="28"/>
          <w:szCs w:val="28"/>
          <w:lang w:val="ru-RU"/>
        </w:rPr>
        <w:t>тыс.руб</w:t>
      </w:r>
      <w:proofErr w:type="spellEnd"/>
      <w:r>
        <w:rPr>
          <w:rFonts w:cs="Times New Roman"/>
          <w:sz w:val="28"/>
          <w:szCs w:val="28"/>
          <w:lang w:val="ru-RU"/>
        </w:rPr>
        <w:t>. = 1.</w:t>
      </w:r>
    </w:p>
    <w:p w:rsidR="00A840C5" w:rsidRDefault="00A840C5" w:rsidP="00A840C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>
        <w:rPr>
          <w:sz w:val="28"/>
          <w:szCs w:val="28"/>
        </w:rPr>
        <w:t>Основное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Приведение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документов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объект</w:t>
      </w:r>
      <w:proofErr w:type="spellEnd"/>
      <w:r>
        <w:rPr>
          <w:sz w:val="28"/>
          <w:szCs w:val="28"/>
        </w:rPr>
        <w:t xml:space="preserve"> - ПГБ-10 и ПГБ-3</w:t>
      </w:r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= 179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/ 179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 = 1.</w:t>
      </w:r>
    </w:p>
    <w:p w:rsidR="00A840C5" w:rsidRDefault="00A840C5" w:rsidP="00A840C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>
        <w:rPr>
          <w:sz w:val="28"/>
          <w:szCs w:val="28"/>
        </w:rPr>
        <w:t>Основное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4 </w:t>
      </w:r>
      <w:proofErr w:type="spellStart"/>
      <w:r>
        <w:rPr>
          <w:sz w:val="28"/>
          <w:szCs w:val="28"/>
        </w:rPr>
        <w:t>Приведение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утвержденный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перечень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согласно</w:t>
      </w:r>
      <w:proofErr w:type="spellEnd"/>
      <w:r>
        <w:rPr>
          <w:sz w:val="28"/>
          <w:szCs w:val="28"/>
        </w:rPr>
        <w:t xml:space="preserve"> №1096 – КЗ </w:t>
      </w:r>
      <w:proofErr w:type="spellStart"/>
      <w:r>
        <w:rPr>
          <w:sz w:val="28"/>
          <w:szCs w:val="28"/>
        </w:rPr>
        <w:t>от</w:t>
      </w:r>
      <w:proofErr w:type="spellEnd"/>
      <w:r>
        <w:rPr>
          <w:sz w:val="28"/>
          <w:szCs w:val="28"/>
        </w:rPr>
        <w:t xml:space="preserve"> 28 </w:t>
      </w:r>
      <w:proofErr w:type="spellStart"/>
      <w:r>
        <w:rPr>
          <w:sz w:val="28"/>
          <w:szCs w:val="28"/>
        </w:rPr>
        <w:t>июля</w:t>
      </w:r>
      <w:proofErr w:type="spellEnd"/>
      <w:r>
        <w:rPr>
          <w:sz w:val="28"/>
          <w:szCs w:val="28"/>
        </w:rPr>
        <w:t xml:space="preserve"> 2016 </w:t>
      </w:r>
      <w:proofErr w:type="spellStart"/>
      <w:r>
        <w:rPr>
          <w:sz w:val="28"/>
          <w:szCs w:val="28"/>
        </w:rPr>
        <w:t>года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= 50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/ 50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 = 1.</w:t>
      </w:r>
    </w:p>
    <w:p w:rsidR="00A840C5" w:rsidRDefault="00A840C5" w:rsidP="00A840C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>
        <w:rPr>
          <w:sz w:val="28"/>
          <w:szCs w:val="28"/>
        </w:rPr>
        <w:t>Основное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5 </w:t>
      </w:r>
      <w:proofErr w:type="spellStart"/>
      <w:r>
        <w:rPr>
          <w:sz w:val="28"/>
          <w:szCs w:val="28"/>
        </w:rPr>
        <w:t>Затраты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фонд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= 13,3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/ 13,3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 = 1.</w:t>
      </w:r>
    </w:p>
    <w:p w:rsidR="00A840C5" w:rsidRDefault="00A840C5" w:rsidP="00A840C5">
      <w:pPr>
        <w:pStyle w:val="Standard"/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>
        <w:rPr>
          <w:sz w:val="28"/>
          <w:szCs w:val="28"/>
        </w:rPr>
        <w:t>Основное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 </w:t>
      </w:r>
      <w:proofErr w:type="spellStart"/>
      <w:r>
        <w:rPr>
          <w:sz w:val="28"/>
          <w:szCs w:val="28"/>
        </w:rPr>
        <w:t>Определение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рыночной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стоимости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имущества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= 16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/ 24,9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 = 0,6.</w:t>
      </w:r>
    </w:p>
    <w:p w:rsidR="00A840C5" w:rsidRDefault="00A840C5" w:rsidP="00A840C5">
      <w:pPr>
        <w:pStyle w:val="a3"/>
        <w:numPr>
          <w:ilvl w:val="0"/>
          <w:numId w:val="3"/>
        </w:numPr>
        <w:spacing w:line="360" w:lineRule="auto"/>
        <w:ind w:left="0" w:firstLine="709"/>
        <w:jc w:val="both"/>
      </w:pPr>
      <w:proofErr w:type="spellStart"/>
      <w:r>
        <w:rPr>
          <w:sz w:val="28"/>
          <w:szCs w:val="28"/>
        </w:rPr>
        <w:t>Основное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мероприятие</w:t>
      </w:r>
      <w:proofErr w:type="spellEnd"/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7 </w:t>
      </w:r>
      <w:proofErr w:type="spellStart"/>
      <w:r>
        <w:rPr>
          <w:sz w:val="28"/>
          <w:szCs w:val="28"/>
        </w:rPr>
        <w:t>Благоустройство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общественной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внутри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дворовой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территории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= 250 </w:t>
      </w:r>
      <w:proofErr w:type="spellStart"/>
      <w:r>
        <w:rPr>
          <w:sz w:val="28"/>
          <w:szCs w:val="28"/>
          <w:lang w:val="ru-RU"/>
        </w:rPr>
        <w:t>тыс.руб</w:t>
      </w:r>
      <w:proofErr w:type="spellEnd"/>
      <w:r>
        <w:rPr>
          <w:sz w:val="28"/>
          <w:szCs w:val="28"/>
          <w:lang w:val="ru-RU"/>
        </w:rPr>
        <w:t xml:space="preserve">. / 250 </w:t>
      </w:r>
      <w:proofErr w:type="spellStart"/>
      <w:r>
        <w:rPr>
          <w:sz w:val="28"/>
          <w:szCs w:val="28"/>
          <w:lang w:val="ru-RU"/>
        </w:rPr>
        <w:t>тыс</w:t>
      </w:r>
      <w:proofErr w:type="gramStart"/>
      <w:r>
        <w:rPr>
          <w:sz w:val="28"/>
          <w:szCs w:val="28"/>
          <w:lang w:val="ru-RU"/>
        </w:rPr>
        <w:t>.р</w:t>
      </w:r>
      <w:proofErr w:type="gramEnd"/>
      <w:r>
        <w:rPr>
          <w:sz w:val="28"/>
          <w:szCs w:val="28"/>
          <w:lang w:val="ru-RU"/>
        </w:rPr>
        <w:t>уб</w:t>
      </w:r>
      <w:proofErr w:type="spellEnd"/>
      <w:r>
        <w:rPr>
          <w:sz w:val="28"/>
          <w:szCs w:val="28"/>
          <w:lang w:val="ru-RU"/>
        </w:rPr>
        <w:t>. = 1.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расчет</w:t>
      </w:r>
      <w:r>
        <w:rPr>
          <w:sz w:val="28"/>
          <w:szCs w:val="28"/>
          <w:lang w:val="ru-RU"/>
        </w:rPr>
        <w:t>ами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показатель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реализации</w:t>
      </w:r>
      <w:proofErr w:type="spellEnd"/>
      <w:r>
        <w:rPr>
          <w:sz w:val="28"/>
          <w:szCs w:val="28"/>
          <w:lang w:val="ru-RU"/>
        </w:rPr>
        <w:t xml:space="preserve"> о</w:t>
      </w:r>
      <w:proofErr w:type="spellStart"/>
      <w:r>
        <w:rPr>
          <w:sz w:val="28"/>
          <w:szCs w:val="28"/>
        </w:rPr>
        <w:t>сновно</w:t>
      </w:r>
      <w:r>
        <w:rPr>
          <w:sz w:val="28"/>
          <w:szCs w:val="28"/>
          <w:lang w:val="ru-RU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мероприяти</w:t>
      </w:r>
      <w:proofErr w:type="spellEnd"/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  </w:t>
      </w: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рограммы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равен</w:t>
      </w:r>
      <w:proofErr w:type="spellEnd"/>
      <w:r>
        <w:rPr>
          <w:sz w:val="28"/>
          <w:szCs w:val="28"/>
        </w:rPr>
        <w:t xml:space="preserve"> 0,</w:t>
      </w:r>
      <w:r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,</w:t>
      </w:r>
      <w:r>
        <w:rPr>
          <w:sz w:val="28"/>
          <w:szCs w:val="28"/>
          <w:lang w:val="ru-RU"/>
        </w:rPr>
        <w:t xml:space="preserve">  в связи с экономией денежных средств, запланированных на проведение оценки рыночной стоимости муниципального имущества.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sz w:val="28"/>
          <w:szCs w:val="28"/>
          <w:lang w:val="ru-RU"/>
        </w:rPr>
        <w:t>П</w:t>
      </w:r>
      <w:proofErr w:type="spellStart"/>
      <w:r>
        <w:rPr>
          <w:sz w:val="28"/>
          <w:szCs w:val="28"/>
        </w:rPr>
        <w:t>оказател</w:t>
      </w:r>
      <w:proofErr w:type="spellEnd"/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эффективности</w:t>
      </w:r>
      <w:proofErr w:type="spellEnd"/>
      <w:r>
        <w:rPr>
          <w:sz w:val="28"/>
          <w:szCs w:val="28"/>
          <w:lang w:val="ru-RU"/>
        </w:rPr>
        <w:t xml:space="preserve"> остальных основных мероприятий программы равны 1,</w:t>
      </w: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связи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чем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поставленная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цель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запланированные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результаты</w:t>
      </w:r>
      <w:proofErr w:type="spellEnd"/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считаются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достигнутыми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мероприятия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выполненными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соответствии</w:t>
      </w:r>
      <w:proofErr w:type="spellEnd"/>
      <w:r>
        <w:rPr>
          <w:sz w:val="28"/>
          <w:szCs w:val="28"/>
        </w:rPr>
        <w:t xml:space="preserve"> с </w:t>
      </w:r>
      <w:proofErr w:type="spellStart"/>
      <w:r>
        <w:rPr>
          <w:sz w:val="28"/>
          <w:szCs w:val="28"/>
        </w:rPr>
        <w:t>установленными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требованиями</w:t>
      </w:r>
      <w:proofErr w:type="spellEnd"/>
      <w:r>
        <w:rPr>
          <w:sz w:val="28"/>
          <w:szCs w:val="28"/>
        </w:rPr>
        <w:t>.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Степень реализации программы рассчитывается по формуле:</w:t>
      </w:r>
    </w:p>
    <w:p w:rsidR="00A840C5" w:rsidRDefault="00A840C5" w:rsidP="00A840C5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= (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 xml:space="preserve">/ппз1 +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 xml:space="preserve">/ппз2 + …+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ппзn</w:t>
      </w:r>
      <w:proofErr w:type="spellEnd"/>
      <w:r>
        <w:rPr>
          <w:sz w:val="28"/>
          <w:szCs w:val="28"/>
          <w:lang w:val="ru-RU"/>
        </w:rPr>
        <w:t>) / n, где: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- степень реализации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- степень достижения планового значения целевого показателя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n - количество целевых показателей программы.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  <w:lang w:val="ru-RU"/>
        </w:rPr>
        <w:t>СДп</w:t>
      </w:r>
      <w:proofErr w:type="spellEnd"/>
      <w:r>
        <w:rPr>
          <w:sz w:val="28"/>
          <w:szCs w:val="28"/>
          <w:lang w:val="ru-RU"/>
        </w:rPr>
        <w:t>/</w:t>
      </w:r>
      <w:proofErr w:type="spellStart"/>
      <w:r>
        <w:rPr>
          <w:sz w:val="28"/>
          <w:szCs w:val="28"/>
          <w:lang w:val="ru-RU"/>
        </w:rPr>
        <w:t>ппз</w:t>
      </w:r>
      <w:proofErr w:type="spellEnd"/>
      <w:r>
        <w:rPr>
          <w:sz w:val="28"/>
          <w:szCs w:val="28"/>
          <w:lang w:val="ru-RU"/>
        </w:rPr>
        <w:t xml:space="preserve"> &gt;1, его значение принимается </w:t>
      </w:r>
      <w:proofErr w:type="gramStart"/>
      <w:r>
        <w:rPr>
          <w:sz w:val="28"/>
          <w:szCs w:val="28"/>
          <w:lang w:val="ru-RU"/>
        </w:rPr>
        <w:t>равным</w:t>
      </w:r>
      <w:proofErr w:type="gramEnd"/>
      <w:r>
        <w:rPr>
          <w:sz w:val="28"/>
          <w:szCs w:val="28"/>
          <w:lang w:val="ru-RU"/>
        </w:rPr>
        <w:t xml:space="preserve"> 1.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sz w:val="28"/>
          <w:szCs w:val="28"/>
          <w:lang w:val="ru-RU"/>
        </w:rPr>
        <w:t>СРп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= (1+1+1+1+1+0,6+1)/7 = 0,94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основании данных вычислений можем определить показатель эффективность реализации программы.</w:t>
      </w:r>
    </w:p>
    <w:p w:rsidR="00A840C5" w:rsidRDefault="00A840C5" w:rsidP="00A840C5">
      <w:pPr>
        <w:pStyle w:val="Standard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Оценка эффективности реализации подпрограммы</w:t>
      </w:r>
    </w:p>
    <w:p w:rsidR="00A840C5" w:rsidRDefault="00A840C5" w:rsidP="00A840C5">
      <w:pPr>
        <w:pStyle w:val="Standard"/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Эффективность реализации программы оценивается в зависимости от значений оценки степени реализации программы и оценки эффективности использования финансовых средств по следующей формуле: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spacing w:line="360" w:lineRule="auto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= </w:t>
      </w:r>
      <w:proofErr w:type="spellStart"/>
      <w:r>
        <w:rPr>
          <w:sz w:val="28"/>
          <w:szCs w:val="28"/>
          <w:lang w:val="ru-RU"/>
        </w:rPr>
        <w:t>СРп</w:t>
      </w:r>
      <w:proofErr w:type="spellEnd"/>
      <w:r>
        <w:rPr>
          <w:sz w:val="28"/>
          <w:szCs w:val="28"/>
          <w:lang w:val="ru-RU"/>
        </w:rPr>
        <w:t xml:space="preserve">/п * </w:t>
      </w:r>
      <w:proofErr w:type="spellStart"/>
      <w:r>
        <w:rPr>
          <w:sz w:val="28"/>
          <w:szCs w:val="28"/>
          <w:lang w:val="ru-RU"/>
        </w:rPr>
        <w:t>Эис</w:t>
      </w:r>
      <w:proofErr w:type="spellEnd"/>
      <w:r>
        <w:rPr>
          <w:sz w:val="28"/>
          <w:szCs w:val="28"/>
          <w:lang w:val="ru-RU"/>
        </w:rPr>
        <w:t>, где: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- эффективность реализации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- степень реализации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Эис</w:t>
      </w:r>
      <w:proofErr w:type="spellEnd"/>
      <w:r>
        <w:rPr>
          <w:sz w:val="28"/>
          <w:szCs w:val="28"/>
          <w:lang w:val="ru-RU"/>
        </w:rPr>
        <w:t xml:space="preserve"> - эффективность использования финансовых средств.</w:t>
      </w:r>
    </w:p>
    <w:p w:rsidR="00A840C5" w:rsidRDefault="00A840C5" w:rsidP="00A840C5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sz w:val="28"/>
          <w:szCs w:val="28"/>
          <w:lang w:val="ru-RU"/>
        </w:rPr>
        <w:t>ЭРп</w:t>
      </w:r>
      <w:proofErr w:type="spellEnd"/>
      <w:r>
        <w:rPr>
          <w:sz w:val="28"/>
          <w:szCs w:val="28"/>
          <w:lang w:val="ru-RU"/>
        </w:rPr>
        <w:t>/</w:t>
      </w:r>
      <w:proofErr w:type="gramStart"/>
      <w:r>
        <w:rPr>
          <w:sz w:val="28"/>
          <w:szCs w:val="28"/>
          <w:lang w:val="ru-RU"/>
        </w:rPr>
        <w:t>п</w:t>
      </w:r>
      <w:proofErr w:type="gramEnd"/>
      <w:r>
        <w:rPr>
          <w:sz w:val="28"/>
          <w:szCs w:val="28"/>
          <w:lang w:val="ru-RU"/>
        </w:rPr>
        <w:t xml:space="preserve"> = 0,94 *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>1,01 = 0,94</w:t>
      </w:r>
    </w:p>
    <w:p w:rsidR="00A840C5" w:rsidRDefault="00A840C5" w:rsidP="00A840C5">
      <w:pPr>
        <w:pStyle w:val="Standard"/>
        <w:spacing w:line="360" w:lineRule="auto"/>
        <w:ind w:firstLine="706"/>
        <w:jc w:val="both"/>
      </w:pP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Согласно п.6.2 </w:t>
      </w:r>
      <w:r>
        <w:rPr>
          <w:sz w:val="28"/>
          <w:szCs w:val="28"/>
          <w:lang w:val="ru-RU"/>
        </w:rPr>
        <w:t>утвержденного Порядка принятия решения о разработке, формировании, реализации и оценки эффективности реализации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 </w:t>
      </w:r>
      <w:r>
        <w:rPr>
          <w:sz w:val="28"/>
          <w:szCs w:val="28"/>
          <w:lang w:val="ru-RU"/>
        </w:rPr>
        <w:t xml:space="preserve">муниципальных программ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 </w:t>
      </w:r>
      <w:proofErr w:type="spellStart"/>
      <w:r>
        <w:rPr>
          <w:sz w:val="28"/>
          <w:szCs w:val="28"/>
          <w:lang w:val="ru-RU"/>
        </w:rPr>
        <w:t>Динского</w:t>
      </w:r>
      <w:proofErr w:type="spellEnd"/>
      <w:r>
        <w:rPr>
          <w:sz w:val="28"/>
          <w:szCs w:val="28"/>
          <w:lang w:val="ru-RU"/>
        </w:rPr>
        <w:t xml:space="preserve"> района - эффективность реализации программы «Мероприятия в сфере имущественных и земельных отношений в </w:t>
      </w:r>
      <w:proofErr w:type="spellStart"/>
      <w:r>
        <w:rPr>
          <w:sz w:val="28"/>
          <w:szCs w:val="28"/>
          <w:lang w:val="ru-RU"/>
        </w:rPr>
        <w:t>Васюринском</w:t>
      </w:r>
      <w:proofErr w:type="spellEnd"/>
      <w:r>
        <w:rPr>
          <w:sz w:val="28"/>
          <w:szCs w:val="28"/>
          <w:lang w:val="ru-RU"/>
        </w:rPr>
        <w:t xml:space="preserve"> сельском поселении на 2017 год» признается высокой, так как составляет не менее 0,90.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Оценка степени достижения целей и решения задач муниципальной программы</w:t>
      </w:r>
    </w:p>
    <w:p w:rsidR="00A840C5" w:rsidRDefault="00A840C5" w:rsidP="00A840C5">
      <w:pPr>
        <w:pStyle w:val="Standard"/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A840C5" w:rsidRDefault="00A840C5" w:rsidP="00A840C5">
      <w:pPr>
        <w:pStyle w:val="Standard"/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достижения планового значения целевого показателя, характеризующего цели и задачи муниципальной программы, рассчитывается по следующей формуле:</w:t>
      </w:r>
    </w:p>
    <w:p w:rsidR="00A840C5" w:rsidRDefault="00A840C5" w:rsidP="00A840C5">
      <w:pPr>
        <w:pStyle w:val="Standard"/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целевых показателей, желаемой тенденцией развития которых является увеличение значений:</w:t>
      </w:r>
    </w:p>
    <w:p w:rsidR="00A840C5" w:rsidRDefault="00A840C5" w:rsidP="00A840C5">
      <w:pPr>
        <w:pStyle w:val="Standard"/>
        <w:spacing w:line="360" w:lineRule="auto"/>
        <w:ind w:firstLine="360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</w:t>
      </w:r>
      <w:proofErr w:type="spellStart"/>
      <w:r>
        <w:rPr>
          <w:sz w:val="28"/>
          <w:szCs w:val="28"/>
          <w:lang w:val="ru-RU"/>
        </w:rPr>
        <w:t>СДмппз</w:t>
      </w:r>
      <w:proofErr w:type="spellEnd"/>
      <w:r>
        <w:rPr>
          <w:sz w:val="28"/>
          <w:szCs w:val="28"/>
          <w:lang w:val="ru-RU"/>
        </w:rPr>
        <w:t xml:space="preserve"> = </w:t>
      </w:r>
      <w:proofErr w:type="spellStart"/>
      <w:r>
        <w:rPr>
          <w:sz w:val="28"/>
          <w:szCs w:val="28"/>
          <w:lang w:val="ru-RU"/>
        </w:rPr>
        <w:t>ЗПмпф</w:t>
      </w:r>
      <w:proofErr w:type="spellEnd"/>
      <w:r>
        <w:rPr>
          <w:sz w:val="28"/>
          <w:szCs w:val="28"/>
          <w:lang w:val="ru-RU"/>
        </w:rPr>
        <w:t xml:space="preserve"> / </w:t>
      </w:r>
      <w:proofErr w:type="spellStart"/>
      <w:r>
        <w:rPr>
          <w:sz w:val="28"/>
          <w:szCs w:val="28"/>
          <w:lang w:val="ru-RU"/>
        </w:rPr>
        <w:t>ЗПмпп</w:t>
      </w:r>
      <w:proofErr w:type="spellEnd"/>
      <w:r>
        <w:rPr>
          <w:sz w:val="28"/>
          <w:szCs w:val="28"/>
          <w:lang w:val="ru-RU"/>
        </w:rPr>
        <w:t xml:space="preserve">, где:                                   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lastRenderedPageBreak/>
        <w:t>СДмппз</w:t>
      </w:r>
      <w:proofErr w:type="spellEnd"/>
      <w:r>
        <w:rPr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ЗПмпф</w:t>
      </w:r>
      <w:proofErr w:type="spellEnd"/>
      <w:r>
        <w:rPr>
          <w:sz w:val="28"/>
          <w:szCs w:val="28"/>
          <w:lang w:val="ru-RU"/>
        </w:rPr>
        <w:t xml:space="preserve"> - значение целевого показателя, характеризующего цели и задачи муниципальной программы, фактически достигнутое на конец отчетного периода;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ЗПмпп</w:t>
      </w:r>
      <w:proofErr w:type="spellEnd"/>
      <w:r>
        <w:rPr>
          <w:sz w:val="28"/>
          <w:szCs w:val="28"/>
          <w:lang w:val="ru-RU"/>
        </w:rPr>
        <w:t xml:space="preserve"> - плановое значение целевого показателя, характеризующего цели и задачи муниципальной программы.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Таким образом, </w:t>
      </w:r>
      <w:proofErr w:type="spellStart"/>
      <w:r>
        <w:rPr>
          <w:sz w:val="28"/>
          <w:szCs w:val="28"/>
          <w:lang w:val="ru-RU"/>
        </w:rPr>
        <w:t>СДмппз</w:t>
      </w:r>
      <w:proofErr w:type="spellEnd"/>
      <w:r>
        <w:rPr>
          <w:sz w:val="28"/>
          <w:szCs w:val="28"/>
          <w:lang w:val="ru-RU"/>
        </w:rPr>
        <w:t xml:space="preserve"> = 32 / 34 = 0,94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расчетами, показатель степени достижения планового значения целевого показателя, характеризующего цели и задачи муниципальной программы составил 0,94,  в связи тем, что, на 2017 год было запланировано проведение оценки рыночной стоимости муниципального имущества и изготовление соответствующих отчетов в количестве 5 штук. Фактически, в 2017 году было проведено три оценки муниципального имущества, остальные, запланированные две оценки, перенесены на плановый 2018 год, в связи с ограниченным сроком действия отчета об оценке рыночной стоимости.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Плановые цели и задачи муниципальной программы соответствуют фактически </w:t>
      </w:r>
      <w:proofErr w:type="gramStart"/>
      <w:r>
        <w:rPr>
          <w:sz w:val="28"/>
          <w:szCs w:val="28"/>
          <w:lang w:val="ru-RU"/>
        </w:rPr>
        <w:t>достигнутым</w:t>
      </w:r>
      <w:proofErr w:type="gramEnd"/>
      <w:r>
        <w:rPr>
          <w:sz w:val="28"/>
          <w:szCs w:val="28"/>
          <w:lang w:val="ru-RU"/>
        </w:rPr>
        <w:t xml:space="preserve"> на конец отчетного периода.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Степень реализации муниципальной программы рассчитывается по формуле:</w:t>
      </w:r>
    </w:p>
    <w:p w:rsidR="00A840C5" w:rsidRDefault="00A840C5" w:rsidP="00A840C5">
      <w:pPr>
        <w:pStyle w:val="Standard"/>
        <w:spacing w:line="360" w:lineRule="auto"/>
        <w:ind w:firstLine="706"/>
        <w:jc w:val="center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СРмп</w:t>
      </w:r>
      <w:proofErr w:type="spellEnd"/>
      <w:r>
        <w:rPr>
          <w:sz w:val="28"/>
          <w:szCs w:val="28"/>
          <w:lang w:val="ru-RU"/>
        </w:rPr>
        <w:t xml:space="preserve"> = (СДмппз</w:t>
      </w:r>
      <w:proofErr w:type="gramStart"/>
      <w:r>
        <w:rPr>
          <w:sz w:val="28"/>
          <w:szCs w:val="28"/>
          <w:lang w:val="ru-RU"/>
        </w:rPr>
        <w:t>1</w:t>
      </w:r>
      <w:proofErr w:type="gramEnd"/>
      <w:r>
        <w:rPr>
          <w:sz w:val="28"/>
          <w:szCs w:val="28"/>
          <w:lang w:val="ru-RU"/>
        </w:rPr>
        <w:t xml:space="preserve"> + СДмппз2 + … + </w:t>
      </w:r>
      <w:proofErr w:type="spellStart"/>
      <w:r>
        <w:rPr>
          <w:sz w:val="28"/>
          <w:szCs w:val="28"/>
          <w:lang w:val="ru-RU"/>
        </w:rPr>
        <w:t>СДмппзm</w:t>
      </w:r>
      <w:proofErr w:type="spellEnd"/>
      <w:r>
        <w:rPr>
          <w:sz w:val="28"/>
          <w:szCs w:val="28"/>
          <w:lang w:val="ru-RU"/>
        </w:rPr>
        <w:t>) / m, где: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СРмп</w:t>
      </w:r>
      <w:proofErr w:type="spellEnd"/>
      <w:r>
        <w:rPr>
          <w:sz w:val="28"/>
          <w:szCs w:val="28"/>
          <w:lang w:val="ru-RU"/>
        </w:rPr>
        <w:t xml:space="preserve"> - степень реализации муниципальной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СДмппз</w:t>
      </w:r>
      <w:proofErr w:type="spellEnd"/>
      <w:r>
        <w:rPr>
          <w:sz w:val="28"/>
          <w:szCs w:val="28"/>
          <w:lang w:val="ru-RU"/>
        </w:rPr>
        <w:t xml:space="preserve"> - степень достижения планового значения целевого показателя, характеризующего цели и задачи муниципальной программы;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m - количество целевых показателей, характеризующих цели и задачи муниципальной программы.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Таким образом, </w:t>
      </w:r>
      <w:proofErr w:type="spellStart"/>
      <w:r>
        <w:rPr>
          <w:sz w:val="28"/>
          <w:szCs w:val="28"/>
          <w:lang w:val="ru-RU"/>
        </w:rPr>
        <w:t>СРмп</w:t>
      </w:r>
      <w:proofErr w:type="spellEnd"/>
      <w:r>
        <w:rPr>
          <w:sz w:val="28"/>
          <w:szCs w:val="28"/>
          <w:lang w:val="ru-RU"/>
        </w:rPr>
        <w:t xml:space="preserve"> = (1+1+1+1+1+0,6+1)/7 = 0,94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Данные вычисления позволят оценить эффективность реализации программы.</w:t>
      </w:r>
    </w:p>
    <w:p w:rsidR="00A840C5" w:rsidRDefault="00A840C5" w:rsidP="00A840C5">
      <w:pPr>
        <w:pStyle w:val="Standard"/>
        <w:numPr>
          <w:ilvl w:val="0"/>
          <w:numId w:val="2"/>
        </w:numPr>
        <w:spacing w:line="360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>Оценка эффективности реализации муниципальной программы</w:t>
      </w:r>
    </w:p>
    <w:p w:rsidR="00A840C5" w:rsidRDefault="00A840C5" w:rsidP="00A840C5">
      <w:pPr>
        <w:pStyle w:val="Standard"/>
        <w:spacing w:line="360" w:lineRule="auto"/>
        <w:ind w:firstLine="360"/>
        <w:jc w:val="both"/>
      </w:pPr>
      <w:r>
        <w:rPr>
          <w:sz w:val="28"/>
          <w:szCs w:val="28"/>
          <w:lang w:val="ru-RU"/>
        </w:rPr>
        <w:t xml:space="preserve">Проводимая оценка эффективности реализации муниципальной программы «Мероприятия в сфере имущественных и земельных отношений в </w:t>
      </w:r>
      <w:proofErr w:type="spellStart"/>
      <w:r>
        <w:rPr>
          <w:sz w:val="28"/>
          <w:szCs w:val="28"/>
          <w:lang w:val="ru-RU"/>
        </w:rPr>
        <w:t>Васюринском</w:t>
      </w:r>
      <w:proofErr w:type="spellEnd"/>
      <w:r>
        <w:rPr>
          <w:sz w:val="28"/>
          <w:szCs w:val="28"/>
          <w:lang w:val="ru-RU"/>
        </w:rPr>
        <w:t xml:space="preserve"> сельском поселении на 2017 год» показала, что все 7 основных мероприятий программы имеют эффективное исполнение. Значение </w:t>
      </w:r>
      <w:proofErr w:type="gramStart"/>
      <w:r>
        <w:rPr>
          <w:sz w:val="28"/>
          <w:szCs w:val="28"/>
          <w:lang w:val="ru-RU"/>
        </w:rPr>
        <w:t>показателей фактического результата реализации мероприятий программы</w:t>
      </w:r>
      <w:proofErr w:type="gramEnd"/>
      <w:r>
        <w:rPr>
          <w:sz w:val="28"/>
          <w:szCs w:val="28"/>
          <w:lang w:val="ru-RU"/>
        </w:rPr>
        <w:t xml:space="preserve">  составляет 1 от запланированного, степень соответствия запланированному уровню расходов программы составляет 0,99, </w:t>
      </w:r>
      <w:r>
        <w:rPr>
          <w:rFonts w:eastAsia="Calibri" w:cs="Times New Roman"/>
          <w:kern w:val="0"/>
          <w:sz w:val="28"/>
          <w:szCs w:val="28"/>
          <w:lang w:val="ru-RU" w:eastAsia="en-US" w:bidi="ar-SA"/>
        </w:rPr>
        <w:t xml:space="preserve">эффективность использования финансовых средств составила 1,01, </w:t>
      </w:r>
      <w:r>
        <w:rPr>
          <w:sz w:val="28"/>
          <w:szCs w:val="28"/>
          <w:lang w:val="ru-RU"/>
        </w:rPr>
        <w:t>эффективность реализации программы – 0,94, степень реализации муниципальной программы, также составляет 0,94 и признается высокой, так как составляет не менее 0,90.</w:t>
      </w:r>
    </w:p>
    <w:p w:rsidR="00A840C5" w:rsidRDefault="00A840C5" w:rsidP="00A840C5">
      <w:pPr>
        <w:pStyle w:val="Standard"/>
        <w:spacing w:line="360" w:lineRule="auto"/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целью поддержания эффективности реализации муниципальной программы в 2018 году ответственным координаторам муниципальной программы необходимо продолжить работу </w:t>
      </w:r>
      <w:proofErr w:type="gramStart"/>
      <w:r>
        <w:rPr>
          <w:sz w:val="28"/>
          <w:szCs w:val="28"/>
          <w:lang w:val="ru-RU"/>
        </w:rPr>
        <w:t>по</w:t>
      </w:r>
      <w:proofErr w:type="gramEnd"/>
      <w:r>
        <w:rPr>
          <w:sz w:val="28"/>
          <w:szCs w:val="28"/>
          <w:lang w:val="ru-RU"/>
        </w:rPr>
        <w:t xml:space="preserve"> своевременной и качественной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Реализации основных программных мероприятий, достижению целевых индикаторов и показателей.</w:t>
      </w:r>
    </w:p>
    <w:p w:rsidR="00A840C5" w:rsidRDefault="00A840C5" w:rsidP="00A840C5">
      <w:pPr>
        <w:pStyle w:val="Standard"/>
        <w:spacing w:line="360" w:lineRule="auto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дальнейшем необходимо продолжить реализацию программы, так как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Исполнение ее мероприятий направлено на обеспечение эффективного управления и распоряжения муниципальным имуществом, исполнение полномочий администрации в проведении работы  в области имущественных и земельных отношений на территории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поселения.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Специалист отдела ЖКХ и ЗИО</w:t>
      </w:r>
    </w:p>
    <w:p w:rsidR="00A840C5" w:rsidRDefault="00A840C5" w:rsidP="00A840C5">
      <w:pPr>
        <w:pStyle w:val="Standard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</w:t>
      </w:r>
      <w:proofErr w:type="spellStart"/>
      <w:r>
        <w:rPr>
          <w:sz w:val="28"/>
          <w:szCs w:val="28"/>
          <w:lang w:val="ru-RU"/>
        </w:rPr>
        <w:t>Васюринского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A840C5" w:rsidRDefault="00A840C5" w:rsidP="00A840C5">
      <w:pPr>
        <w:pStyle w:val="Standard"/>
        <w:spacing w:line="360" w:lineRule="auto"/>
        <w:jc w:val="both"/>
      </w:pPr>
      <w:r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</w:t>
      </w:r>
      <w:proofErr w:type="spellStart"/>
      <w:r>
        <w:rPr>
          <w:sz w:val="28"/>
          <w:szCs w:val="28"/>
          <w:lang w:val="ru-RU"/>
        </w:rPr>
        <w:t>Е.И.Харитонова</w:t>
      </w:r>
      <w:proofErr w:type="spellEnd"/>
    </w:p>
    <w:p w:rsidR="00D4794F" w:rsidRDefault="00D4794F">
      <w:bookmarkStart w:id="1" w:name="_GoBack"/>
      <w:bookmarkEnd w:id="1"/>
    </w:p>
    <w:sectPr w:rsidR="00D4794F"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7F5E"/>
    <w:multiLevelType w:val="multilevel"/>
    <w:tmpl w:val="409C083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120F4"/>
    <w:multiLevelType w:val="multilevel"/>
    <w:tmpl w:val="E5847CF0"/>
    <w:lvl w:ilvl="0">
      <w:start w:val="1"/>
      <w:numFmt w:val="decimal"/>
      <w:lvlText w:val="%1)"/>
      <w:lvlJc w:val="left"/>
      <w:pPr>
        <w:ind w:left="1066" w:hanging="360"/>
      </w:p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4F610A67"/>
    <w:multiLevelType w:val="multilevel"/>
    <w:tmpl w:val="64407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7A"/>
    <w:rsid w:val="00912A7A"/>
    <w:rsid w:val="00A840C5"/>
    <w:rsid w:val="00D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текст1"/>
    <w:rsid w:val="00A840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styleId="a3">
    <w:name w:val="List Paragraph"/>
    <w:basedOn w:val="a"/>
    <w:rsid w:val="00A840C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4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840C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текст1"/>
    <w:rsid w:val="00A840C5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  <w:lang w:val="ru-RU"/>
    </w:rPr>
  </w:style>
  <w:style w:type="paragraph" w:styleId="a3">
    <w:name w:val="List Paragraph"/>
    <w:basedOn w:val="a"/>
    <w:rsid w:val="00A840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1870</Words>
  <Characters>10659</Characters>
  <Application>Microsoft Office Word</Application>
  <DocSecurity>0</DocSecurity>
  <Lines>88</Lines>
  <Paragraphs>25</Paragraphs>
  <ScaleCrop>false</ScaleCrop>
  <Company/>
  <LinksUpToDate>false</LinksUpToDate>
  <CharactersWithSpaces>12504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2018-03-12T10:42:00Z</dcterms:created>
  <dcterms:modified xsi:type="dcterms:W3CDTF">2018-03-12T10:42:00Z</dcterms:modified>
</cp:coreProperties>
</file>