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</w:rPr>
      </w:pPr>
      <w:r w:rsidRPr="00AA6FCD">
        <w:rPr>
          <w:rStyle w:val="a3"/>
          <w:color w:val="000000"/>
        </w:rPr>
        <w:t>РЕКОМЕНДАЦИИ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</w:rPr>
      </w:pPr>
      <w:r w:rsidRPr="00AA6FCD">
        <w:rPr>
          <w:rStyle w:val="a3"/>
          <w:color w:val="000000"/>
        </w:rPr>
        <w:t xml:space="preserve"> НАСЕЛЕНИЮ ПО БОРЬБЕ С СОРНОЙ РАСТИТЕЛЬНОСТЬЮ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</w:rPr>
      </w:pPr>
      <w:r w:rsidRPr="00AA6FCD">
        <w:rPr>
          <w:rStyle w:val="a3"/>
          <w:color w:val="000000"/>
        </w:rPr>
        <w:t xml:space="preserve">НА ТЕРРИТОРИИ </w:t>
      </w:r>
      <w:proofErr w:type="spellStart"/>
      <w:r w:rsidR="002E6652" w:rsidRPr="002E6652">
        <w:rPr>
          <w:rStyle w:val="a3"/>
          <w:color w:val="000000"/>
          <w:sz w:val="32"/>
          <w:szCs w:val="32"/>
        </w:rPr>
        <w:t>Васюринского</w:t>
      </w:r>
      <w:proofErr w:type="spellEnd"/>
      <w:r w:rsidRPr="00AA6FCD">
        <w:rPr>
          <w:rStyle w:val="a3"/>
          <w:color w:val="000000"/>
        </w:rPr>
        <w:t xml:space="preserve"> СЕЛЬСКОГО ПОСЕЛЕНИЯ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</w:rPr>
      </w:pPr>
    </w:p>
    <w:p w:rsidR="00CC55B4" w:rsidRPr="00AA6FCD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Введение</w:t>
      </w:r>
    </w:p>
    <w:p w:rsidR="00CC55B4" w:rsidRPr="00AA6FCD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 xml:space="preserve">Сорная растительность, в том числе карантинные растения и растения, вызывающие сезонную аллергию (амброзия, лебеда, марь, </w:t>
      </w:r>
      <w:proofErr w:type="spellStart"/>
      <w:r w:rsidRPr="00AA6FCD">
        <w:rPr>
          <w:color w:val="000000"/>
        </w:rPr>
        <w:t>циклахена</w:t>
      </w:r>
      <w:proofErr w:type="spellEnd"/>
      <w:r w:rsidRPr="00AA6FCD">
        <w:rPr>
          <w:color w:val="000000"/>
        </w:rPr>
        <w:t xml:space="preserve"> и др.), растущая на улицах, во дворах, садовых участках и огородах, приносит вред не только культурным растениям, но и непосредственно здоровью человека. Ежегодно в периоды цветения увеличивается обращаемость населения в лечебно-профилактические учреждения с аллергическими заболеваниями - поллинозами.</w:t>
      </w:r>
    </w:p>
    <w:p w:rsidR="00CC55B4" w:rsidRPr="00AA6FCD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 xml:space="preserve">Одним из наиболее распространенных представителей этого вида является амброзия полыннолистная – однолетний злостный сорняк высотой в среднем 15-20 см. Его цветение начинается с конца июля и заканчивается в октябре.  </w:t>
      </w:r>
    </w:p>
    <w:p w:rsidR="00CC55B4" w:rsidRPr="00AA6FCD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 xml:space="preserve">Обладает  удивительной  живучестью и плодовитость. Одно растение может дать свыше 40 тыс. семян, которые сохраняют жизнеспособность до 40 лет. Амброзия расходует </w:t>
      </w:r>
      <w:proofErr w:type="gramStart"/>
      <w:r w:rsidRPr="00AA6FCD">
        <w:rPr>
          <w:color w:val="000000"/>
        </w:rPr>
        <w:t>очень много</w:t>
      </w:r>
      <w:proofErr w:type="gramEnd"/>
      <w:r w:rsidRPr="00AA6FCD">
        <w:rPr>
          <w:color w:val="000000"/>
        </w:rPr>
        <w:t xml:space="preserve"> воды, что приводит к иссушению и обеднению почвы.</w:t>
      </w:r>
    </w:p>
    <w:p w:rsidR="00CC55B4" w:rsidRPr="00AA6FCD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 Для организма человека наиболее опасным является пыльца этого растения, являющаяся сильнейшим аллергеном, вдыхание которой приводит к воспалению слизистых оболочек верхних дыхательных путей с последующим развитием аллергических ринитов, бронхиальной астмы и др. Возможны кожные проявления – крапивница, симптомы общего недомогания, снижение иммунитета.</w:t>
      </w:r>
    </w:p>
    <w:p w:rsidR="00CC55B4" w:rsidRPr="00AA6FCD" w:rsidRDefault="00CC55B4" w:rsidP="00CC55B4">
      <w:pPr>
        <w:pStyle w:val="consplu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Непринятие эффективных мер по ликвидации очагов сорной растительности наносит значительный вред не только природной среде, но и отрицательно воздействует на социально-экономическую жизнь поселения.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Основная часть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Борьба с сорной растительностью, состоит из двух компонентов: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- организационно-правового;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- практического.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1. Организационно-правовой</w:t>
      </w:r>
    </w:p>
    <w:p w:rsidR="00CC55B4" w:rsidRPr="00AA6FCD" w:rsidRDefault="00CC55B4" w:rsidP="00CC55B4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 Включает в себя в первую очередь издание соответствующих приказов руководителей юридических лиц, утверждающих мероприятия по борьбе с сорной растительностью, а также распределение обязанностей и установление ответственности должностных лиц за их выполнение.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jc w:val="both"/>
        <w:rPr>
          <w:rStyle w:val="a3"/>
          <w:i/>
          <w:color w:val="000000"/>
        </w:rPr>
      </w:pPr>
      <w:r w:rsidRPr="00AA6FCD">
        <w:rPr>
          <w:rStyle w:val="a3"/>
          <w:i/>
          <w:color w:val="000000"/>
        </w:rPr>
        <w:t xml:space="preserve"> Административная ответственность</w:t>
      </w:r>
    </w:p>
    <w:p w:rsidR="00AA6FCD" w:rsidRPr="00025522" w:rsidRDefault="00CC55B4" w:rsidP="00CC55B4">
      <w:pPr>
        <w:pStyle w:val="a4"/>
        <w:spacing w:before="17" w:beforeAutospacing="0" w:after="17" w:afterAutospacing="0" w:line="281" w:lineRule="atLeast"/>
        <w:jc w:val="both"/>
        <w:rPr>
          <w:rStyle w:val="a3"/>
          <w:color w:val="000000"/>
        </w:rPr>
      </w:pPr>
      <w:r w:rsidRPr="00025522">
        <w:rPr>
          <w:rStyle w:val="a3"/>
          <w:color w:val="000000"/>
        </w:rPr>
        <w:t xml:space="preserve">Закон Краснодарского края  от 23.07.2013 № 608-КЗ «Об административных правонарушениях» </w:t>
      </w:r>
      <w:proofErr w:type="gramStart"/>
      <w:r w:rsidRPr="00025522">
        <w:rPr>
          <w:rStyle w:val="a3"/>
          <w:color w:val="000000"/>
        </w:rPr>
        <w:t>ч</w:t>
      </w:r>
      <w:proofErr w:type="gramEnd"/>
      <w:r w:rsidRPr="00025522">
        <w:rPr>
          <w:rStyle w:val="a3"/>
          <w:color w:val="000000"/>
        </w:rPr>
        <w:t xml:space="preserve">.11 ст. 3.2 </w:t>
      </w:r>
      <w:r w:rsidR="00AA6FCD" w:rsidRPr="00025522">
        <w:rPr>
          <w:rStyle w:val="a3"/>
          <w:color w:val="000000"/>
        </w:rPr>
        <w:t>предусматривает за нарушение санитарных норм следующие меры административной  ответственности</w:t>
      </w:r>
    </w:p>
    <w:p w:rsidR="00AA6FCD" w:rsidRPr="00E73B29" w:rsidRDefault="00AA6FCD" w:rsidP="00CC55B4">
      <w:pPr>
        <w:pStyle w:val="a4"/>
        <w:spacing w:before="17" w:beforeAutospacing="0" w:after="17" w:afterAutospacing="0" w:line="281" w:lineRule="atLeast"/>
        <w:jc w:val="both"/>
        <w:rPr>
          <w:rStyle w:val="a3"/>
          <w:i/>
          <w:color w:val="000000"/>
        </w:rPr>
      </w:pPr>
      <w:r w:rsidRPr="00E73B29">
        <w:rPr>
          <w:rStyle w:val="a3"/>
          <w:i/>
          <w:color w:val="000000"/>
        </w:rPr>
        <w:t xml:space="preserve">Предупреждение или наложение административного штрафа на граждан в размере одной тысячи рублей, на должностных лиц </w:t>
      </w:r>
      <w:r w:rsidR="00E73B29">
        <w:rPr>
          <w:rStyle w:val="a3"/>
          <w:i/>
          <w:color w:val="000000"/>
        </w:rPr>
        <w:t>-</w:t>
      </w:r>
      <w:r w:rsidRPr="00E73B29">
        <w:rPr>
          <w:rStyle w:val="a3"/>
          <w:i/>
          <w:color w:val="000000"/>
        </w:rPr>
        <w:t xml:space="preserve"> двух тысяч рублей, на юридических лиц </w:t>
      </w:r>
      <w:r w:rsidR="00E73B29">
        <w:rPr>
          <w:rStyle w:val="a3"/>
          <w:i/>
          <w:color w:val="000000"/>
        </w:rPr>
        <w:t>-</w:t>
      </w:r>
      <w:r w:rsidRPr="00E73B29">
        <w:rPr>
          <w:rStyle w:val="a3"/>
          <w:i/>
          <w:color w:val="000000"/>
        </w:rPr>
        <w:t xml:space="preserve"> пятнадцати тысяч рублей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2. Практический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Включает в себя применение механических, агротехнических либо химических методов.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2.1.</w:t>
      </w:r>
      <w:r w:rsidRPr="00AA6FCD">
        <w:rPr>
          <w:rStyle w:val="apple-converted-space"/>
          <w:color w:val="000000"/>
        </w:rPr>
        <w:t> </w:t>
      </w:r>
      <w:r w:rsidRPr="00AA6FCD">
        <w:rPr>
          <w:color w:val="000000"/>
        </w:rPr>
        <w:t>Механический способ предусматривает вырывание сорняка с корнем или его выкашивание. При этом важно срубить наземную часть у самой почвы. В связи с тем, что после скашивания амброзия хорошо отрастает, сохраняя при этом способность ветвиться,  ее следует уничтожать своевременно (до цветения) и систематически – не реже 2-х раз в месяц.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lastRenderedPageBreak/>
        <w:t xml:space="preserve">Такой способ может использоваться в </w:t>
      </w:r>
      <w:proofErr w:type="spellStart"/>
      <w:r w:rsidRPr="00AA6FCD">
        <w:rPr>
          <w:color w:val="000000"/>
        </w:rPr>
        <w:t>водоохранных</w:t>
      </w:r>
      <w:proofErr w:type="spellEnd"/>
      <w:r w:rsidRPr="00AA6FCD">
        <w:rPr>
          <w:color w:val="000000"/>
        </w:rPr>
        <w:t xml:space="preserve"> зонах, на озеленённых территориях. Главное при применении механического способа – не дать сорной растительности зацвести и образовать семена.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2.2.</w:t>
      </w:r>
      <w:r w:rsidRPr="00AA6FCD">
        <w:rPr>
          <w:rStyle w:val="apple-converted-space"/>
          <w:color w:val="000000"/>
        </w:rPr>
        <w:t> </w:t>
      </w:r>
      <w:r w:rsidRPr="00AA6FCD">
        <w:rPr>
          <w:color w:val="000000"/>
        </w:rPr>
        <w:t>Агротехнические мероприятия обеспечивают наилучшие результаты при борьбе с сорной растительностью и направлены на создание оптимальных условий для роста и развития искусственных фитоценозов из многолетних видов, которые способны подавлять сорную растительность.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 xml:space="preserve">Один из таких эффективных и экологически безопасных способов – </w:t>
      </w:r>
      <w:proofErr w:type="spellStart"/>
      <w:r w:rsidRPr="00AA6FCD">
        <w:rPr>
          <w:color w:val="000000"/>
        </w:rPr>
        <w:t>залужение</w:t>
      </w:r>
      <w:proofErr w:type="spellEnd"/>
      <w:r w:rsidRPr="00AA6FCD">
        <w:rPr>
          <w:color w:val="000000"/>
        </w:rPr>
        <w:t xml:space="preserve"> почвы, позволяющий в течение 2-3 лет полностью подавить сорную растительность.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Для этого необходимо при раннем весеннем взрыхлении почвы засевать газоны в очагах сорной растительности семенами многолетних газонных трав, стойких к засухе. В год посева травостой будет еще слабо развит, и участок по-прежнему останется засоренным. Но ко второму году травостой сомкнется, и сорняки начнут отмирать. Поэтому в год посева многолетних трав сорную растительность на этих участках нужно либо вырывать, либо косить, но не ранее, середины июня. Более раннее скашивание может повредить еще неокрепшие многолетние травы.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 xml:space="preserve">Процесс </w:t>
      </w:r>
      <w:proofErr w:type="spellStart"/>
      <w:r w:rsidRPr="00AA6FCD">
        <w:rPr>
          <w:color w:val="000000"/>
        </w:rPr>
        <w:t>залужения</w:t>
      </w:r>
      <w:proofErr w:type="spellEnd"/>
      <w:r w:rsidRPr="00AA6FCD">
        <w:rPr>
          <w:color w:val="000000"/>
        </w:rPr>
        <w:t xml:space="preserve"> и вытеснения сорной растительности можно ускорить, высевая многолетние злаковые травы и их смеси с </w:t>
      </w:r>
      <w:proofErr w:type="gramStart"/>
      <w:r w:rsidRPr="00AA6FCD">
        <w:rPr>
          <w:color w:val="000000"/>
        </w:rPr>
        <w:t>бобовыми</w:t>
      </w:r>
      <w:proofErr w:type="gramEnd"/>
      <w:r w:rsidRPr="00AA6FCD">
        <w:rPr>
          <w:color w:val="000000"/>
        </w:rPr>
        <w:t>. Для условий Ростова целесообразно высевать засухоустойчивые и солеустойчивые виды злаковых трав.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 xml:space="preserve">Важным качеством этого способа является его относительно малая </w:t>
      </w:r>
      <w:proofErr w:type="spellStart"/>
      <w:r w:rsidRPr="00AA6FCD">
        <w:rPr>
          <w:color w:val="000000"/>
        </w:rPr>
        <w:t>затратность</w:t>
      </w:r>
      <w:proofErr w:type="spellEnd"/>
      <w:r w:rsidRPr="00AA6FCD">
        <w:rPr>
          <w:color w:val="000000"/>
        </w:rPr>
        <w:t xml:space="preserve"> и экологическая безопасность. </w:t>
      </w:r>
      <w:proofErr w:type="spellStart"/>
      <w:r w:rsidRPr="00AA6FCD">
        <w:rPr>
          <w:color w:val="000000"/>
        </w:rPr>
        <w:t>Залужение</w:t>
      </w:r>
      <w:proofErr w:type="spellEnd"/>
      <w:r w:rsidRPr="00AA6FCD">
        <w:rPr>
          <w:color w:val="000000"/>
        </w:rPr>
        <w:t xml:space="preserve"> позволяет сократить расходы на ежегодную борьбу с сорной растительностью, так как травостои служат несколько (4-5 и </w:t>
      </w:r>
      <w:proofErr w:type="gramStart"/>
      <w:r w:rsidRPr="00AA6FCD">
        <w:rPr>
          <w:color w:val="000000"/>
        </w:rPr>
        <w:t xml:space="preserve">более) </w:t>
      </w:r>
      <w:proofErr w:type="gramEnd"/>
      <w:r w:rsidRPr="00AA6FCD">
        <w:rPr>
          <w:color w:val="000000"/>
        </w:rPr>
        <w:t>лет, способствует охране окружающей среды из-за снижения количества химических обработок.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2.3.</w:t>
      </w:r>
      <w:r w:rsidRPr="00AA6FCD">
        <w:rPr>
          <w:rStyle w:val="apple-converted-space"/>
          <w:color w:val="000000"/>
        </w:rPr>
        <w:t> </w:t>
      </w:r>
      <w:r w:rsidRPr="00AA6FCD">
        <w:rPr>
          <w:color w:val="000000"/>
        </w:rPr>
        <w:t>Мероприятия с использованием химического способа включают в себя применение средств борьбы с сорной растительностью, прошедших обязательные государственные испытания и разрешенных к применению на территории Российской Федерации.</w:t>
      </w:r>
    </w:p>
    <w:p w:rsidR="00CC55B4" w:rsidRPr="00AA6FCD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При использовании химических средств борьбы с сорной растительностью следует строго соблюдать установленные регламенты, санитарно-гигиенические и экологические правила и нормы при применении, хранении и транспортировке, не допуская случаев загрязнения окружающей природной среды, вредного воздействия на человека и объекты растительного и животного мира.</w:t>
      </w:r>
    </w:p>
    <w:p w:rsidR="00CC55B4" w:rsidRDefault="00CC55B4" w:rsidP="00CC55B4">
      <w:pPr>
        <w:pStyle w:val="a4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color w:val="000000"/>
        </w:rPr>
        <w:t>Химический способ борьбы с сорной растительностью наиболее эффективен на строительных площадках, пустырях, местах свалок и других подобных территориях с высокой потенциальной засоренностью почвы, где другие экологически безопасные приемы не обеспечивают надежной борьбы с сорняками. Химический способ дает результаты при применении в ранние фазы развития растений. Использование его в последующие периоды не всегда эффективно.</w:t>
      </w:r>
    </w:p>
    <w:p w:rsidR="008F2D8F" w:rsidRDefault="008F2D8F" w:rsidP="008F2D8F">
      <w:pPr>
        <w:pStyle w:val="a4"/>
        <w:spacing w:before="17" w:beforeAutospacing="0" w:after="17" w:afterAutospacing="0" w:line="281" w:lineRule="atLeast"/>
        <w:jc w:val="both"/>
        <w:rPr>
          <w:color w:val="000000"/>
        </w:rPr>
      </w:pPr>
    </w:p>
    <w:p w:rsidR="008F2D8F" w:rsidRPr="00AA6FCD" w:rsidRDefault="008F2D8F" w:rsidP="008F2D8F">
      <w:pPr>
        <w:pStyle w:val="consnormal"/>
        <w:spacing w:before="17" w:beforeAutospacing="0" w:after="17" w:afterAutospacing="0" w:line="281" w:lineRule="atLeast"/>
        <w:ind w:firstLine="335"/>
        <w:jc w:val="center"/>
        <w:rPr>
          <w:color w:val="000000"/>
        </w:rPr>
      </w:pPr>
      <w:r w:rsidRPr="00AA6FCD">
        <w:rPr>
          <w:rStyle w:val="a3"/>
          <w:color w:val="000000"/>
        </w:rPr>
        <w:t xml:space="preserve">Администрация </w:t>
      </w:r>
      <w:r w:rsidR="002E6652">
        <w:rPr>
          <w:rStyle w:val="a3"/>
          <w:color w:val="000000"/>
        </w:rPr>
        <w:t>Васюринского</w:t>
      </w:r>
      <w:r w:rsidRPr="00AA6FCD">
        <w:rPr>
          <w:rStyle w:val="a3"/>
          <w:color w:val="000000"/>
        </w:rPr>
        <w:t xml:space="preserve"> сельского поселения</w:t>
      </w:r>
    </w:p>
    <w:p w:rsidR="008F2D8F" w:rsidRPr="00AA6FCD" w:rsidRDefault="008F2D8F" w:rsidP="008F2D8F">
      <w:pPr>
        <w:pStyle w:val="consnormal"/>
        <w:spacing w:before="17" w:beforeAutospacing="0" w:after="17" w:afterAutospacing="0" w:line="281" w:lineRule="atLeast"/>
        <w:ind w:firstLine="335"/>
        <w:jc w:val="both"/>
        <w:rPr>
          <w:color w:val="000000"/>
        </w:rPr>
      </w:pPr>
      <w:r w:rsidRPr="00AA6FCD">
        <w:rPr>
          <w:rStyle w:val="a3"/>
          <w:color w:val="000000"/>
        </w:rPr>
        <w:t> </w:t>
      </w:r>
    </w:p>
    <w:p w:rsidR="008F2D8F" w:rsidRPr="00AA6FCD" w:rsidRDefault="008F2D8F" w:rsidP="008F2D8F">
      <w:pPr>
        <w:pStyle w:val="a4"/>
        <w:spacing w:before="17" w:beforeAutospacing="0" w:after="17" w:afterAutospacing="0" w:line="281" w:lineRule="atLeast"/>
        <w:jc w:val="both"/>
        <w:rPr>
          <w:color w:val="000000"/>
        </w:rPr>
      </w:pPr>
    </w:p>
    <w:sectPr w:rsidR="008F2D8F" w:rsidRPr="00AA6FCD" w:rsidSect="007E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B4"/>
    <w:rsid w:val="00025522"/>
    <w:rsid w:val="002E6652"/>
    <w:rsid w:val="003265A6"/>
    <w:rsid w:val="007E4789"/>
    <w:rsid w:val="008F2D8F"/>
    <w:rsid w:val="00AA6FCD"/>
    <w:rsid w:val="00CC55B4"/>
    <w:rsid w:val="00E73B29"/>
    <w:rsid w:val="00EA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C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55B4"/>
    <w:rPr>
      <w:b/>
      <w:bCs/>
    </w:rPr>
  </w:style>
  <w:style w:type="paragraph" w:customStyle="1" w:styleId="consplusnormal">
    <w:name w:val="consplusnormal"/>
    <w:basedOn w:val="a"/>
    <w:rsid w:val="00C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241A-6D6F-420A-8376-773A22C4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Павлович</dc:creator>
  <cp:keywords/>
  <dc:description/>
  <cp:lastModifiedBy>1</cp:lastModifiedBy>
  <cp:revision>4</cp:revision>
  <cp:lastPrinted>2018-03-11T10:53:00Z</cp:lastPrinted>
  <dcterms:created xsi:type="dcterms:W3CDTF">2017-06-27T08:26:00Z</dcterms:created>
  <dcterms:modified xsi:type="dcterms:W3CDTF">2018-03-11T10:53:00Z</dcterms:modified>
</cp:coreProperties>
</file>